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E0E" w:rsidRDefault="00963312" w:rsidP="00846E0E">
      <w:pPr>
        <w:shd w:val="clear" w:color="auto" w:fill="FFFFFF"/>
        <w:spacing w:after="0" w:line="240" w:lineRule="auto"/>
        <w:textAlignment w:val="baseline"/>
        <w:outlineLvl w:val="2"/>
        <w:rPr>
          <w:rFonts w:eastAsia="Times New Roman" w:cstheme="minorHAnsi"/>
          <w:b/>
          <w:bCs/>
          <w:color w:val="333399"/>
          <w:sz w:val="28"/>
          <w:szCs w:val="28"/>
          <w:bdr w:val="none" w:sz="0" w:space="0" w:color="auto" w:frame="1"/>
          <w:lang w:eastAsia="en-GB"/>
        </w:rPr>
      </w:pPr>
      <w:bookmarkStart w:id="0" w:name="_GoBack"/>
      <w:bookmarkEnd w:id="0"/>
      <w:r>
        <w:rPr>
          <w:rFonts w:eastAsia="Times New Roman" w:cstheme="minorHAnsi"/>
          <w:b/>
          <w:bCs/>
          <w:color w:val="333399"/>
          <w:sz w:val="28"/>
          <w:szCs w:val="28"/>
          <w:bdr w:val="none" w:sz="0" w:space="0" w:color="auto" w:frame="1"/>
          <w:lang w:eastAsia="en-GB"/>
        </w:rPr>
        <w:t xml:space="preserve">Guidance on </w:t>
      </w:r>
      <w:r w:rsidR="00846E0E" w:rsidRPr="00846E0E">
        <w:rPr>
          <w:rFonts w:eastAsia="Times New Roman" w:cstheme="minorHAnsi"/>
          <w:b/>
          <w:bCs/>
          <w:color w:val="333399"/>
          <w:sz w:val="28"/>
          <w:szCs w:val="28"/>
          <w:bdr w:val="none" w:sz="0" w:space="0" w:color="auto" w:frame="1"/>
          <w:lang w:eastAsia="en-GB"/>
        </w:rPr>
        <w:t>Debriefing &amp; Deception</w:t>
      </w:r>
    </w:p>
    <w:p w:rsidR="00846E0E" w:rsidRPr="00846E0E" w:rsidRDefault="00293B71" w:rsidP="00293B71">
      <w:pPr>
        <w:shd w:val="clear" w:color="auto" w:fill="FFFFFF"/>
        <w:spacing w:after="0" w:line="240" w:lineRule="auto"/>
        <w:jc w:val="both"/>
        <w:textAlignment w:val="baseline"/>
        <w:rPr>
          <w:rFonts w:eastAsia="Times New Roman" w:cstheme="minorHAnsi"/>
          <w:color w:val="333333"/>
          <w:sz w:val="24"/>
          <w:szCs w:val="24"/>
          <w:lang w:eastAsia="en-GB"/>
        </w:rPr>
      </w:pPr>
      <w:r>
        <w:rPr>
          <w:rFonts w:eastAsia="Times New Roman" w:cstheme="minorHAnsi"/>
          <w:color w:val="000000"/>
          <w:sz w:val="24"/>
          <w:szCs w:val="24"/>
          <w:bdr w:val="none" w:sz="0" w:space="0" w:color="auto" w:frame="1"/>
          <w:lang w:eastAsia="en-GB"/>
        </w:rPr>
        <w:t>When deception is involved</w:t>
      </w:r>
      <w:r w:rsidR="00846E0E" w:rsidRPr="00846E0E">
        <w:rPr>
          <w:rFonts w:eastAsia="Times New Roman" w:cstheme="minorHAnsi"/>
          <w:color w:val="000000"/>
          <w:sz w:val="24"/>
          <w:szCs w:val="24"/>
          <w:bdr w:val="none" w:sz="0" w:space="0" w:color="auto" w:frame="1"/>
          <w:lang w:eastAsia="en-GB"/>
        </w:rPr>
        <w:t>, the debrief form should include:</w:t>
      </w:r>
    </w:p>
    <w:p w:rsidR="00846E0E" w:rsidRPr="00293B71" w:rsidRDefault="00846E0E" w:rsidP="00293B71">
      <w:pPr>
        <w:pStyle w:val="ListParagraph"/>
        <w:numPr>
          <w:ilvl w:val="0"/>
          <w:numId w:val="13"/>
        </w:numPr>
        <w:shd w:val="clear" w:color="auto" w:fill="FFFFFF"/>
        <w:spacing w:after="0" w:line="240" w:lineRule="auto"/>
        <w:jc w:val="both"/>
        <w:textAlignment w:val="baseline"/>
        <w:rPr>
          <w:rFonts w:eastAsia="Times New Roman" w:cstheme="minorHAnsi"/>
          <w:color w:val="333333"/>
          <w:sz w:val="24"/>
          <w:szCs w:val="24"/>
          <w:lang w:eastAsia="en-GB"/>
        </w:rPr>
      </w:pPr>
      <w:r w:rsidRPr="00293B71">
        <w:rPr>
          <w:rFonts w:eastAsia="Times New Roman" w:cstheme="minorHAnsi"/>
          <w:color w:val="000000"/>
          <w:sz w:val="24"/>
          <w:szCs w:val="24"/>
          <w:bdr w:val="none" w:sz="0" w:space="0" w:color="auto" w:frame="1"/>
          <w:lang w:eastAsia="en-GB"/>
        </w:rPr>
        <w:t>An explanation of what was being studied (i.e., purpose, hypothesis, aim) using lay terms and avoiding jargon.</w:t>
      </w:r>
    </w:p>
    <w:p w:rsidR="00846E0E" w:rsidRPr="00293B71" w:rsidRDefault="00846E0E" w:rsidP="00293B71">
      <w:pPr>
        <w:pStyle w:val="ListParagraph"/>
        <w:numPr>
          <w:ilvl w:val="0"/>
          <w:numId w:val="13"/>
        </w:numPr>
        <w:shd w:val="clear" w:color="auto" w:fill="FFFFFF"/>
        <w:spacing w:after="0" w:line="240" w:lineRule="auto"/>
        <w:jc w:val="both"/>
        <w:textAlignment w:val="baseline"/>
        <w:rPr>
          <w:rFonts w:eastAsia="Times New Roman" w:cstheme="minorHAnsi"/>
          <w:color w:val="333333"/>
          <w:sz w:val="24"/>
          <w:szCs w:val="24"/>
          <w:lang w:eastAsia="en-GB"/>
        </w:rPr>
      </w:pPr>
      <w:r w:rsidRPr="00293B71">
        <w:rPr>
          <w:rFonts w:eastAsia="Times New Roman" w:cstheme="minorHAnsi"/>
          <w:color w:val="000000"/>
          <w:sz w:val="24"/>
          <w:szCs w:val="24"/>
          <w:bdr w:val="none" w:sz="0" w:space="0" w:color="auto" w:frame="1"/>
          <w:lang w:eastAsia="en-GB"/>
        </w:rPr>
        <w:t>An explanation of how participants were deceived.</w:t>
      </w:r>
    </w:p>
    <w:p w:rsidR="00846E0E" w:rsidRPr="00293B71" w:rsidRDefault="00846E0E" w:rsidP="00293B71">
      <w:pPr>
        <w:pStyle w:val="ListParagraph"/>
        <w:numPr>
          <w:ilvl w:val="0"/>
          <w:numId w:val="13"/>
        </w:numPr>
        <w:shd w:val="clear" w:color="auto" w:fill="FFFFFF"/>
        <w:spacing w:after="0" w:line="240" w:lineRule="auto"/>
        <w:jc w:val="both"/>
        <w:textAlignment w:val="baseline"/>
        <w:rPr>
          <w:rFonts w:eastAsia="Times New Roman" w:cstheme="minorHAnsi"/>
          <w:color w:val="333333"/>
          <w:sz w:val="24"/>
          <w:szCs w:val="24"/>
          <w:lang w:eastAsia="en-GB"/>
        </w:rPr>
      </w:pPr>
      <w:r w:rsidRPr="00293B71">
        <w:rPr>
          <w:rFonts w:eastAsia="Times New Roman" w:cstheme="minorHAnsi"/>
          <w:color w:val="000000"/>
          <w:sz w:val="24"/>
          <w:szCs w:val="24"/>
          <w:bdr w:val="none" w:sz="0" w:space="0" w:color="auto" w:frame="1"/>
          <w:lang w:eastAsia="en-GB"/>
        </w:rPr>
        <w:t>An explanation of why deception was necessary in order to carry out the research.</w:t>
      </w:r>
    </w:p>
    <w:p w:rsidR="00846E0E" w:rsidRPr="00293B71" w:rsidRDefault="00846E0E" w:rsidP="00293B71">
      <w:pPr>
        <w:pStyle w:val="ListParagraph"/>
        <w:numPr>
          <w:ilvl w:val="0"/>
          <w:numId w:val="13"/>
        </w:numPr>
        <w:shd w:val="clear" w:color="auto" w:fill="FFFFFF"/>
        <w:spacing w:after="0" w:line="240" w:lineRule="auto"/>
        <w:jc w:val="both"/>
        <w:textAlignment w:val="baseline"/>
        <w:rPr>
          <w:rFonts w:eastAsia="Times New Roman" w:cstheme="minorHAnsi"/>
          <w:color w:val="333333"/>
          <w:sz w:val="24"/>
          <w:szCs w:val="24"/>
          <w:lang w:eastAsia="en-GB"/>
        </w:rPr>
      </w:pPr>
      <w:r w:rsidRPr="00293B71">
        <w:rPr>
          <w:rFonts w:eastAsia="Times New Roman" w:cstheme="minorHAnsi"/>
          <w:color w:val="000000"/>
          <w:sz w:val="24"/>
          <w:szCs w:val="24"/>
          <w:bdr w:val="none" w:sz="0" w:space="0" w:color="auto" w:frame="1"/>
          <w:lang w:eastAsia="en-GB"/>
        </w:rPr>
        <w:t>An explanation of how the results of the deception will be evaluated.</w:t>
      </w:r>
    </w:p>
    <w:p w:rsidR="00293B71" w:rsidRPr="00293B71" w:rsidRDefault="00293B71" w:rsidP="00293B71">
      <w:pPr>
        <w:pStyle w:val="ListParagraph"/>
        <w:shd w:val="clear" w:color="auto" w:fill="FFFFFF"/>
        <w:spacing w:after="0" w:line="240" w:lineRule="auto"/>
        <w:ind w:left="360"/>
        <w:jc w:val="both"/>
        <w:textAlignment w:val="baseline"/>
        <w:rPr>
          <w:rFonts w:eastAsia="Times New Roman" w:cstheme="minorHAnsi"/>
          <w:color w:val="333333"/>
          <w:sz w:val="24"/>
          <w:szCs w:val="24"/>
          <w:lang w:eastAsia="en-GB"/>
        </w:rPr>
      </w:pPr>
    </w:p>
    <w:p w:rsidR="00846E0E" w:rsidRPr="00846E0E" w:rsidRDefault="00846E0E" w:rsidP="00293B71">
      <w:pPr>
        <w:shd w:val="clear" w:color="auto" w:fill="FFFFFF"/>
        <w:spacing w:after="0" w:line="240" w:lineRule="auto"/>
        <w:jc w:val="both"/>
        <w:textAlignment w:val="baseline"/>
        <w:rPr>
          <w:rFonts w:eastAsia="Times New Roman" w:cstheme="minorHAnsi"/>
          <w:color w:val="333333"/>
          <w:sz w:val="24"/>
          <w:szCs w:val="24"/>
          <w:lang w:eastAsia="en-GB"/>
        </w:rPr>
      </w:pPr>
      <w:r w:rsidRPr="00846E0E">
        <w:rPr>
          <w:rFonts w:eastAsia="Times New Roman" w:cstheme="minorHAnsi"/>
          <w:color w:val="000000"/>
          <w:sz w:val="24"/>
          <w:szCs w:val="24"/>
          <w:bdr w:val="none" w:sz="0" w:space="0" w:color="auto" w:frame="1"/>
          <w:lang w:eastAsia="en-GB"/>
        </w:rPr>
        <w:t>If debriefing is used as an educational tool, participants should be given a simple, clear and informative explanation of the rationale for the design of the study and the methods used.</w:t>
      </w:r>
    </w:p>
    <w:p w:rsidR="00293B71" w:rsidRDefault="00293B71" w:rsidP="00846E0E">
      <w:pPr>
        <w:pStyle w:val="Heading1"/>
        <w:spacing w:before="0" w:after="295"/>
        <w:textAlignment w:val="baseline"/>
        <w:rPr>
          <w:rFonts w:asciiTheme="minorHAnsi" w:eastAsiaTheme="minorHAnsi" w:hAnsiTheme="minorHAnsi" w:cstheme="minorHAnsi"/>
          <w:color w:val="auto"/>
          <w:sz w:val="24"/>
          <w:szCs w:val="24"/>
        </w:rPr>
      </w:pPr>
    </w:p>
    <w:p w:rsidR="00293B71" w:rsidRDefault="00846E0E" w:rsidP="00846E0E">
      <w:pPr>
        <w:pStyle w:val="Heading1"/>
        <w:spacing w:before="0" w:after="295"/>
        <w:textAlignment w:val="baseline"/>
        <w:rPr>
          <w:rFonts w:asciiTheme="minorHAnsi" w:hAnsiTheme="minorHAnsi" w:cstheme="minorHAnsi"/>
          <w:b/>
          <w:color w:val="333399"/>
          <w:sz w:val="28"/>
          <w:szCs w:val="28"/>
        </w:rPr>
      </w:pPr>
      <w:r w:rsidRPr="00846E0E">
        <w:rPr>
          <w:rFonts w:asciiTheme="minorHAnsi" w:hAnsiTheme="minorHAnsi" w:cstheme="minorHAnsi"/>
          <w:b/>
          <w:color w:val="333399"/>
          <w:sz w:val="28"/>
          <w:szCs w:val="28"/>
        </w:rPr>
        <w:t>Deception and incomplete disclosure</w:t>
      </w:r>
      <w:bookmarkStart w:id="1" w:name="Content-bal-title"/>
      <w:bookmarkStart w:id="2" w:name="ethical-considerations-surrounding-decep"/>
      <w:bookmarkEnd w:id="1"/>
      <w:bookmarkEnd w:id="2"/>
    </w:p>
    <w:p w:rsidR="00846E0E" w:rsidRPr="00293B71" w:rsidRDefault="00846E0E" w:rsidP="00846E0E">
      <w:pPr>
        <w:pStyle w:val="Heading1"/>
        <w:spacing w:before="0" w:after="295"/>
        <w:textAlignment w:val="baseline"/>
        <w:rPr>
          <w:rFonts w:asciiTheme="minorHAnsi" w:hAnsiTheme="minorHAnsi" w:cstheme="minorHAnsi"/>
          <w:b/>
          <w:color w:val="333399"/>
          <w:sz w:val="28"/>
          <w:szCs w:val="28"/>
        </w:rPr>
      </w:pPr>
      <w:r w:rsidRPr="00846E0E">
        <w:rPr>
          <w:rFonts w:asciiTheme="minorHAnsi" w:hAnsiTheme="minorHAnsi" w:cstheme="minorHAnsi"/>
          <w:b/>
          <w:color w:val="333399"/>
          <w:sz w:val="24"/>
          <w:szCs w:val="24"/>
          <w:bdr w:val="none" w:sz="0" w:space="0" w:color="auto" w:frame="1"/>
        </w:rPr>
        <w:t>Ethical considerations surrounding deception and incomplete disclosure</w:t>
      </w:r>
    </w:p>
    <w:p w:rsidR="00293B71" w:rsidRDefault="00846E0E" w:rsidP="00293B71">
      <w:pPr>
        <w:pStyle w:val="Heading1"/>
        <w:spacing w:before="0" w:after="295"/>
        <w:textAlignment w:val="baseline"/>
        <w:rPr>
          <w:rFonts w:asciiTheme="minorHAnsi" w:hAnsiTheme="minorHAnsi" w:cstheme="minorHAnsi"/>
          <w:color w:val="000000"/>
          <w:sz w:val="24"/>
          <w:szCs w:val="24"/>
          <w:bdr w:val="none" w:sz="0" w:space="0" w:color="auto" w:frame="1"/>
        </w:rPr>
      </w:pPr>
      <w:r w:rsidRPr="00846E0E">
        <w:rPr>
          <w:rFonts w:asciiTheme="minorHAnsi" w:hAnsiTheme="minorHAnsi" w:cstheme="minorHAnsi"/>
          <w:color w:val="000000"/>
          <w:sz w:val="24"/>
          <w:szCs w:val="24"/>
          <w:bdr w:val="none" w:sz="0" w:space="0" w:color="auto" w:frame="1"/>
        </w:rPr>
        <w:t xml:space="preserve">This information is </w:t>
      </w:r>
      <w:r>
        <w:rPr>
          <w:rFonts w:asciiTheme="minorHAnsi" w:hAnsiTheme="minorHAnsi" w:cstheme="minorHAnsi"/>
          <w:color w:val="000000"/>
          <w:sz w:val="24"/>
          <w:szCs w:val="24"/>
          <w:bdr w:val="none" w:sz="0" w:space="0" w:color="auto" w:frame="1"/>
        </w:rPr>
        <w:t xml:space="preserve">partly taken from the following </w:t>
      </w:r>
      <w:r w:rsidRPr="00846E0E">
        <w:rPr>
          <w:rFonts w:asciiTheme="minorHAnsi" w:hAnsiTheme="minorHAnsi" w:cstheme="minorHAnsi"/>
          <w:color w:val="000000"/>
          <w:sz w:val="24"/>
          <w:szCs w:val="24"/>
          <w:bdr w:val="none" w:sz="0" w:space="0" w:color="auto" w:frame="1"/>
        </w:rPr>
        <w:t>source: </w:t>
      </w:r>
      <w:hyperlink r:id="rId6" w:history="1">
        <w:r w:rsidRPr="00846E0E">
          <w:rPr>
            <w:rStyle w:val="Hyperlink"/>
            <w:rFonts w:asciiTheme="minorHAnsi" w:hAnsiTheme="minorHAnsi" w:cstheme="minorHAnsi"/>
            <w:color w:val="000000"/>
            <w:sz w:val="24"/>
            <w:szCs w:val="24"/>
            <w:bdr w:val="none" w:sz="0" w:space="0" w:color="auto" w:frame="1"/>
          </w:rPr>
          <w:t>http://cphs.berkeley.edu/deception.pdf</w:t>
        </w:r>
      </w:hyperlink>
      <w:r w:rsidR="00293B71">
        <w:rPr>
          <w:rFonts w:asciiTheme="minorHAnsi" w:hAnsiTheme="minorHAnsi" w:cstheme="minorHAnsi"/>
          <w:color w:val="000000"/>
          <w:sz w:val="24"/>
          <w:szCs w:val="24"/>
          <w:bdr w:val="none" w:sz="0" w:space="0" w:color="auto" w:frame="1"/>
        </w:rPr>
        <w:t xml:space="preserve"> </w:t>
      </w:r>
    </w:p>
    <w:p w:rsidR="00846E0E" w:rsidRPr="00846E0E" w:rsidRDefault="00846E0E" w:rsidP="00293B71">
      <w:pPr>
        <w:pStyle w:val="Heading1"/>
        <w:spacing w:before="0" w:after="295"/>
        <w:jc w:val="both"/>
        <w:textAlignment w:val="baseline"/>
        <w:rPr>
          <w:rFonts w:asciiTheme="minorHAnsi" w:hAnsiTheme="minorHAnsi" w:cstheme="minorHAnsi"/>
          <w:color w:val="333333"/>
          <w:sz w:val="24"/>
          <w:szCs w:val="24"/>
        </w:rPr>
      </w:pPr>
      <w:r w:rsidRPr="00846E0E">
        <w:rPr>
          <w:rFonts w:asciiTheme="minorHAnsi" w:hAnsiTheme="minorHAnsi" w:cstheme="minorHAnsi"/>
          <w:color w:val="000000"/>
          <w:sz w:val="24"/>
          <w:szCs w:val="24"/>
          <w:bdr w:val="none" w:sz="0" w:space="0" w:color="auto" w:frame="1"/>
        </w:rPr>
        <w:t>Under some circumstances, </w:t>
      </w:r>
      <w:r w:rsidRPr="00846E0E">
        <w:rPr>
          <w:rStyle w:val="Strong"/>
          <w:rFonts w:asciiTheme="minorHAnsi" w:hAnsiTheme="minorHAnsi" w:cstheme="minorHAnsi"/>
          <w:color w:val="000000"/>
          <w:sz w:val="24"/>
          <w:szCs w:val="24"/>
          <w:bdr w:val="none" w:sz="0" w:space="0" w:color="auto" w:frame="1"/>
        </w:rPr>
        <w:t>deception</w:t>
      </w:r>
      <w:r w:rsidRPr="00846E0E">
        <w:rPr>
          <w:rFonts w:asciiTheme="minorHAnsi" w:hAnsiTheme="minorHAnsi" w:cstheme="minorHAnsi"/>
          <w:color w:val="000000"/>
          <w:sz w:val="24"/>
          <w:szCs w:val="24"/>
          <w:bdr w:val="none" w:sz="0" w:space="0" w:color="auto" w:frame="1"/>
        </w:rPr>
        <w:t> and </w:t>
      </w:r>
      <w:r w:rsidRPr="00846E0E">
        <w:rPr>
          <w:rStyle w:val="Strong"/>
          <w:rFonts w:asciiTheme="minorHAnsi" w:hAnsiTheme="minorHAnsi" w:cstheme="minorHAnsi"/>
          <w:color w:val="000000"/>
          <w:sz w:val="24"/>
          <w:szCs w:val="24"/>
          <w:bdr w:val="none" w:sz="0" w:space="0" w:color="auto" w:frame="1"/>
        </w:rPr>
        <w:t>incomplete disclosure</w:t>
      </w:r>
      <w:r w:rsidRPr="00846E0E">
        <w:rPr>
          <w:rFonts w:asciiTheme="minorHAnsi" w:hAnsiTheme="minorHAnsi" w:cstheme="minorHAnsi"/>
          <w:color w:val="000000"/>
          <w:sz w:val="24"/>
          <w:szCs w:val="24"/>
          <w:bdr w:val="none" w:sz="0" w:space="0" w:color="auto" w:frame="1"/>
        </w:rPr>
        <w:t> may be valuable research methodologies. Importantly, however, their use presents special challenges to conducting ethical research.</w:t>
      </w:r>
    </w:p>
    <w:p w:rsidR="00846E0E" w:rsidRDefault="00846E0E" w:rsidP="00846E0E">
      <w:pPr>
        <w:pStyle w:val="Heading3"/>
        <w:spacing w:before="0" w:beforeAutospacing="0" w:after="0" w:afterAutospacing="0"/>
        <w:textAlignment w:val="baseline"/>
        <w:rPr>
          <w:rFonts w:asciiTheme="minorHAnsi" w:hAnsiTheme="minorHAnsi" w:cstheme="minorHAnsi"/>
          <w:color w:val="333399"/>
          <w:sz w:val="24"/>
          <w:szCs w:val="24"/>
          <w:bdr w:val="none" w:sz="0" w:space="0" w:color="auto" w:frame="1"/>
        </w:rPr>
      </w:pPr>
      <w:bookmarkStart w:id="3" w:name="the-problem"/>
      <w:bookmarkEnd w:id="3"/>
    </w:p>
    <w:p w:rsidR="00846E0E" w:rsidRPr="00846E0E" w:rsidRDefault="00846E0E" w:rsidP="00846E0E">
      <w:pPr>
        <w:pStyle w:val="Heading3"/>
        <w:spacing w:before="0" w:beforeAutospacing="0" w:after="0" w:afterAutospacing="0"/>
        <w:textAlignment w:val="baseline"/>
        <w:rPr>
          <w:rFonts w:asciiTheme="minorHAnsi" w:hAnsiTheme="minorHAnsi" w:cstheme="minorHAnsi"/>
          <w:color w:val="333333"/>
          <w:sz w:val="24"/>
          <w:szCs w:val="24"/>
        </w:rPr>
      </w:pPr>
      <w:r w:rsidRPr="00846E0E">
        <w:rPr>
          <w:rFonts w:asciiTheme="minorHAnsi" w:hAnsiTheme="minorHAnsi" w:cstheme="minorHAnsi"/>
          <w:color w:val="333399"/>
          <w:sz w:val="24"/>
          <w:szCs w:val="24"/>
          <w:bdr w:val="none" w:sz="0" w:space="0" w:color="auto" w:frame="1"/>
        </w:rPr>
        <w:t>The problem</w:t>
      </w:r>
    </w:p>
    <w:p w:rsidR="00846E0E" w:rsidRPr="00846E0E" w:rsidRDefault="00846E0E" w:rsidP="00293B71">
      <w:pPr>
        <w:jc w:val="both"/>
        <w:textAlignment w:val="baseline"/>
        <w:rPr>
          <w:rFonts w:cstheme="minorHAnsi"/>
          <w:color w:val="333333"/>
          <w:sz w:val="24"/>
          <w:szCs w:val="24"/>
        </w:rPr>
      </w:pPr>
      <w:r w:rsidRPr="00846E0E">
        <w:rPr>
          <w:rFonts w:cstheme="minorHAnsi"/>
          <w:color w:val="000000"/>
          <w:sz w:val="24"/>
          <w:szCs w:val="24"/>
          <w:bdr w:val="none" w:sz="0" w:space="0" w:color="auto" w:frame="1"/>
        </w:rPr>
        <w:t>Deception or incomplete disclosure may in some cases be necessary to avoid study bias or test a hypothesis that requires the participant’s misdirection. However, the concept of informed consent from research participants requires full disclosure of all elements relevant to the subject’s participation in the research. Deception and incomplete disclosure may therefore interfere with the ability of the participant to make a fully informed decision about whether or not to participate in the research.</w:t>
      </w:r>
    </w:p>
    <w:p w:rsidR="00846E0E" w:rsidRPr="00846E0E" w:rsidRDefault="00846E0E" w:rsidP="00293B71">
      <w:pPr>
        <w:jc w:val="both"/>
        <w:textAlignment w:val="baseline"/>
        <w:rPr>
          <w:rFonts w:cstheme="minorHAnsi"/>
          <w:color w:val="333333"/>
          <w:sz w:val="24"/>
          <w:szCs w:val="24"/>
        </w:rPr>
      </w:pPr>
      <w:r w:rsidRPr="00846E0E">
        <w:rPr>
          <w:rFonts w:cstheme="minorHAnsi"/>
          <w:color w:val="000000"/>
          <w:sz w:val="24"/>
          <w:szCs w:val="24"/>
          <w:bdr w:val="none" w:sz="0" w:space="0" w:color="auto" w:frame="1"/>
        </w:rPr>
        <w:t xml:space="preserve">Thus, proposed research involving deception or incomplete disclosure necessitates special considerations by researchers, and by the </w:t>
      </w:r>
      <w:r>
        <w:rPr>
          <w:rFonts w:cstheme="minorHAnsi"/>
          <w:color w:val="000000"/>
          <w:sz w:val="24"/>
          <w:szCs w:val="24"/>
          <w:bdr w:val="none" w:sz="0" w:space="0" w:color="auto" w:frame="1"/>
        </w:rPr>
        <w:t>Psychology</w:t>
      </w:r>
      <w:r w:rsidRPr="00846E0E">
        <w:rPr>
          <w:rFonts w:cstheme="minorHAnsi"/>
          <w:color w:val="000000"/>
          <w:sz w:val="24"/>
          <w:szCs w:val="24"/>
          <w:bdr w:val="none" w:sz="0" w:space="0" w:color="auto" w:frame="1"/>
        </w:rPr>
        <w:t xml:space="preserve"> Ethics Committee. To determine whether research can proceed, it is important to consider the extent to which the deception in a given study interferes with the participant’s ability to give informed consent. This includes distinguishing whether “deception” or only “incomplete disclosure” (without deception) is involved, whether there is sufficient justification for use of such measures, and whether there is an appropriate consent and debriefing process in place.</w:t>
      </w:r>
    </w:p>
    <w:p w:rsidR="00846E0E" w:rsidRPr="00846E0E" w:rsidRDefault="00846E0E" w:rsidP="00293B71">
      <w:pPr>
        <w:jc w:val="both"/>
        <w:textAlignment w:val="baseline"/>
        <w:rPr>
          <w:rFonts w:cstheme="minorHAnsi"/>
          <w:color w:val="333333"/>
          <w:sz w:val="24"/>
          <w:szCs w:val="24"/>
        </w:rPr>
      </w:pPr>
      <w:r w:rsidRPr="00846E0E">
        <w:rPr>
          <w:rFonts w:cstheme="minorHAnsi"/>
          <w:color w:val="333333"/>
          <w:sz w:val="24"/>
          <w:szCs w:val="24"/>
          <w:bdr w:val="none" w:sz="0" w:space="0" w:color="auto" w:frame="1"/>
        </w:rPr>
        <w:t> </w:t>
      </w:r>
    </w:p>
    <w:p w:rsidR="00846E0E" w:rsidRPr="00846E0E" w:rsidRDefault="00846E0E" w:rsidP="00293B71">
      <w:pPr>
        <w:pStyle w:val="Heading3"/>
        <w:spacing w:before="0" w:beforeAutospacing="0" w:after="0" w:afterAutospacing="0"/>
        <w:jc w:val="both"/>
        <w:textAlignment w:val="baseline"/>
        <w:rPr>
          <w:rFonts w:asciiTheme="minorHAnsi" w:hAnsiTheme="minorHAnsi" w:cstheme="minorHAnsi"/>
          <w:color w:val="333333"/>
          <w:sz w:val="24"/>
          <w:szCs w:val="24"/>
        </w:rPr>
      </w:pPr>
      <w:bookmarkStart w:id="4" w:name="definitions-and-examples"/>
      <w:bookmarkEnd w:id="4"/>
      <w:r w:rsidRPr="00846E0E">
        <w:rPr>
          <w:rFonts w:asciiTheme="minorHAnsi" w:hAnsiTheme="minorHAnsi" w:cstheme="minorHAnsi"/>
          <w:color w:val="333399"/>
          <w:sz w:val="24"/>
          <w:szCs w:val="24"/>
          <w:bdr w:val="none" w:sz="0" w:space="0" w:color="auto" w:frame="1"/>
        </w:rPr>
        <w:t>Definitions and examples</w:t>
      </w:r>
    </w:p>
    <w:p w:rsidR="00846E0E" w:rsidRPr="00846E0E" w:rsidRDefault="00846E0E" w:rsidP="00293B71">
      <w:pPr>
        <w:numPr>
          <w:ilvl w:val="0"/>
          <w:numId w:val="3"/>
        </w:numPr>
        <w:spacing w:after="0" w:line="240" w:lineRule="auto"/>
        <w:ind w:left="0"/>
        <w:jc w:val="both"/>
        <w:textAlignment w:val="baseline"/>
        <w:rPr>
          <w:rFonts w:cstheme="minorHAnsi"/>
          <w:color w:val="333333"/>
          <w:sz w:val="24"/>
          <w:szCs w:val="24"/>
        </w:rPr>
      </w:pPr>
      <w:r w:rsidRPr="00846E0E">
        <w:rPr>
          <w:rStyle w:val="Strong"/>
          <w:rFonts w:cstheme="minorHAnsi"/>
          <w:color w:val="000000"/>
          <w:sz w:val="24"/>
          <w:szCs w:val="24"/>
          <w:bdr w:val="none" w:sz="0" w:space="0" w:color="auto" w:frame="1"/>
        </w:rPr>
        <w:t>Deception</w:t>
      </w:r>
      <w:r w:rsidRPr="00846E0E">
        <w:rPr>
          <w:rFonts w:cstheme="minorHAnsi"/>
          <w:color w:val="000000"/>
          <w:sz w:val="24"/>
          <w:szCs w:val="24"/>
          <w:bdr w:val="none" w:sz="0" w:space="0" w:color="auto" w:frame="1"/>
        </w:rPr>
        <w:t> occurs when an investigator gives false information to subjects or intentionally misleads them about some key aspect of the research. (This is sometimes referred to as “active deception.”)</w:t>
      </w:r>
    </w:p>
    <w:p w:rsidR="00846E0E" w:rsidRPr="00846E0E" w:rsidRDefault="00846E0E" w:rsidP="00293B71">
      <w:pPr>
        <w:numPr>
          <w:ilvl w:val="0"/>
          <w:numId w:val="3"/>
        </w:numPr>
        <w:spacing w:after="0" w:line="240" w:lineRule="auto"/>
        <w:ind w:left="0"/>
        <w:jc w:val="both"/>
        <w:textAlignment w:val="baseline"/>
        <w:rPr>
          <w:rFonts w:cstheme="minorHAnsi"/>
          <w:color w:val="333333"/>
          <w:sz w:val="24"/>
          <w:szCs w:val="24"/>
        </w:rPr>
      </w:pPr>
      <w:r w:rsidRPr="00846E0E">
        <w:rPr>
          <w:rStyle w:val="Strong"/>
          <w:rFonts w:cstheme="minorHAnsi"/>
          <w:color w:val="000000"/>
          <w:sz w:val="24"/>
          <w:szCs w:val="24"/>
          <w:bdr w:val="none" w:sz="0" w:space="0" w:color="auto" w:frame="1"/>
        </w:rPr>
        <w:lastRenderedPageBreak/>
        <w:t>Incomplete disclosure</w:t>
      </w:r>
      <w:r w:rsidRPr="00846E0E">
        <w:rPr>
          <w:rFonts w:cstheme="minorHAnsi"/>
          <w:color w:val="000000"/>
          <w:sz w:val="24"/>
          <w:szCs w:val="24"/>
          <w:bdr w:val="none" w:sz="0" w:space="0" w:color="auto" w:frame="1"/>
        </w:rPr>
        <w:t> occurs when an investigator withholds information about the specific purpose, nature, or other aspect of the research. Withholding information may or may not be considered deception.</w:t>
      </w:r>
    </w:p>
    <w:p w:rsidR="00846E0E" w:rsidRDefault="00846E0E" w:rsidP="00293B71">
      <w:pPr>
        <w:jc w:val="both"/>
        <w:textAlignment w:val="baseline"/>
        <w:rPr>
          <w:rFonts w:cstheme="minorHAnsi"/>
          <w:color w:val="000000"/>
          <w:sz w:val="24"/>
          <w:szCs w:val="24"/>
          <w:bdr w:val="none" w:sz="0" w:space="0" w:color="auto" w:frame="1"/>
        </w:rPr>
      </w:pPr>
    </w:p>
    <w:p w:rsidR="00846E0E" w:rsidRPr="00846E0E" w:rsidRDefault="00846E0E" w:rsidP="00293B71">
      <w:pPr>
        <w:jc w:val="both"/>
        <w:textAlignment w:val="baseline"/>
        <w:rPr>
          <w:rFonts w:cstheme="minorHAnsi"/>
          <w:color w:val="333333"/>
          <w:sz w:val="24"/>
          <w:szCs w:val="24"/>
        </w:rPr>
      </w:pPr>
      <w:r w:rsidRPr="00846E0E">
        <w:rPr>
          <w:rFonts w:cstheme="minorHAnsi"/>
          <w:color w:val="000000"/>
          <w:sz w:val="24"/>
          <w:szCs w:val="24"/>
          <w:bdr w:val="none" w:sz="0" w:space="0" w:color="auto" w:frame="1"/>
        </w:rPr>
        <w:t>Examples of </w:t>
      </w:r>
      <w:r w:rsidRPr="00846E0E">
        <w:rPr>
          <w:rStyle w:val="Strong"/>
          <w:rFonts w:cstheme="minorHAnsi"/>
          <w:color w:val="000000"/>
          <w:sz w:val="24"/>
          <w:szCs w:val="24"/>
          <w:bdr w:val="none" w:sz="0" w:space="0" w:color="auto" w:frame="1"/>
        </w:rPr>
        <w:t>deception</w:t>
      </w:r>
      <w:r w:rsidRPr="00846E0E">
        <w:rPr>
          <w:rFonts w:cstheme="minorHAnsi"/>
          <w:color w:val="000000"/>
          <w:sz w:val="24"/>
          <w:szCs w:val="24"/>
          <w:bdr w:val="none" w:sz="0" w:space="0" w:color="auto" w:frame="1"/>
        </w:rPr>
        <w:t>:</w:t>
      </w:r>
    </w:p>
    <w:p w:rsidR="00846E0E" w:rsidRPr="00963312" w:rsidRDefault="00846E0E" w:rsidP="00963312">
      <w:pPr>
        <w:pStyle w:val="ListParagraph"/>
        <w:numPr>
          <w:ilvl w:val="0"/>
          <w:numId w:val="14"/>
        </w:numPr>
        <w:jc w:val="both"/>
        <w:textAlignment w:val="baseline"/>
        <w:rPr>
          <w:rFonts w:cstheme="minorHAnsi"/>
          <w:color w:val="333333"/>
          <w:sz w:val="24"/>
          <w:szCs w:val="24"/>
        </w:rPr>
      </w:pPr>
      <w:r w:rsidRPr="00963312">
        <w:rPr>
          <w:rFonts w:cstheme="minorHAnsi"/>
          <w:color w:val="000000"/>
          <w:sz w:val="24"/>
          <w:szCs w:val="24"/>
          <w:bdr w:val="none" w:sz="0" w:space="0" w:color="auto" w:frame="1"/>
        </w:rPr>
        <w:t>The subject is given a “cover story” which falsely describes the purpose of the study, but provides a feasible account of the researcher’s objective.</w:t>
      </w:r>
    </w:p>
    <w:p w:rsidR="00846E0E" w:rsidRPr="00846E0E" w:rsidRDefault="00846E0E" w:rsidP="00293B71">
      <w:pPr>
        <w:pStyle w:val="ListParagraph"/>
        <w:numPr>
          <w:ilvl w:val="0"/>
          <w:numId w:val="12"/>
        </w:numPr>
        <w:spacing w:after="0" w:line="240" w:lineRule="auto"/>
        <w:jc w:val="both"/>
        <w:textAlignment w:val="baseline"/>
        <w:rPr>
          <w:rFonts w:cstheme="minorHAnsi"/>
          <w:color w:val="333333"/>
          <w:sz w:val="24"/>
          <w:szCs w:val="24"/>
        </w:rPr>
      </w:pPr>
      <w:r w:rsidRPr="00846E0E">
        <w:rPr>
          <w:rFonts w:cstheme="minorHAnsi"/>
          <w:color w:val="000000"/>
          <w:sz w:val="24"/>
          <w:szCs w:val="24"/>
          <w:bdr w:val="none" w:sz="0" w:space="0" w:color="auto" w:frame="1"/>
        </w:rPr>
        <w:t>The study includes a researcher’s “confederate,” an individual who poses as a participant, but whose behaviour in the study is actually part of the researcher’s experimental design.</w:t>
      </w:r>
    </w:p>
    <w:p w:rsidR="00846E0E" w:rsidRPr="00846E0E" w:rsidRDefault="00846E0E" w:rsidP="00293B71">
      <w:pPr>
        <w:pStyle w:val="ListParagraph"/>
        <w:numPr>
          <w:ilvl w:val="0"/>
          <w:numId w:val="12"/>
        </w:numPr>
        <w:spacing w:after="0" w:line="240" w:lineRule="auto"/>
        <w:jc w:val="both"/>
        <w:textAlignment w:val="baseline"/>
        <w:rPr>
          <w:rFonts w:cstheme="minorHAnsi"/>
          <w:color w:val="333333"/>
          <w:sz w:val="24"/>
          <w:szCs w:val="24"/>
        </w:rPr>
      </w:pPr>
      <w:r w:rsidRPr="00846E0E">
        <w:rPr>
          <w:rFonts w:cstheme="minorHAnsi"/>
          <w:color w:val="000000"/>
          <w:sz w:val="24"/>
          <w:szCs w:val="24"/>
          <w:bdr w:val="none" w:sz="0" w:space="0" w:color="auto" w:frame="1"/>
        </w:rPr>
        <w:t>Covert observation, in which participants are not aware they are being studied.</w:t>
      </w:r>
    </w:p>
    <w:p w:rsidR="00846E0E" w:rsidRDefault="00846E0E" w:rsidP="00293B71">
      <w:pPr>
        <w:jc w:val="both"/>
        <w:textAlignment w:val="baseline"/>
        <w:rPr>
          <w:rFonts w:cstheme="minorHAnsi"/>
          <w:color w:val="000000"/>
          <w:sz w:val="24"/>
          <w:szCs w:val="24"/>
          <w:bdr w:val="none" w:sz="0" w:space="0" w:color="auto" w:frame="1"/>
        </w:rPr>
      </w:pPr>
    </w:p>
    <w:p w:rsidR="00846E0E" w:rsidRDefault="00846E0E" w:rsidP="00293B71">
      <w:pPr>
        <w:jc w:val="both"/>
        <w:textAlignment w:val="baseline"/>
        <w:rPr>
          <w:rFonts w:cstheme="minorHAnsi"/>
          <w:color w:val="000000"/>
          <w:sz w:val="24"/>
          <w:szCs w:val="24"/>
          <w:bdr w:val="none" w:sz="0" w:space="0" w:color="auto" w:frame="1"/>
        </w:rPr>
      </w:pPr>
      <w:r w:rsidRPr="00846E0E">
        <w:rPr>
          <w:rFonts w:cstheme="minorHAnsi"/>
          <w:color w:val="000000"/>
          <w:sz w:val="24"/>
          <w:szCs w:val="24"/>
          <w:bdr w:val="none" w:sz="0" w:space="0" w:color="auto" w:frame="1"/>
        </w:rPr>
        <w:t>Example of </w:t>
      </w:r>
      <w:r w:rsidRPr="00846E0E">
        <w:rPr>
          <w:rStyle w:val="Strong"/>
          <w:rFonts w:cstheme="minorHAnsi"/>
          <w:color w:val="000000"/>
          <w:sz w:val="24"/>
          <w:szCs w:val="24"/>
          <w:bdr w:val="none" w:sz="0" w:space="0" w:color="auto" w:frame="1"/>
        </w:rPr>
        <w:t>incomplete disclosure</w:t>
      </w:r>
      <w:r w:rsidRPr="00846E0E">
        <w:rPr>
          <w:rFonts w:cstheme="minorHAnsi"/>
          <w:color w:val="000000"/>
          <w:sz w:val="24"/>
          <w:szCs w:val="24"/>
          <w:bdr w:val="none" w:sz="0" w:space="0" w:color="auto" w:frame="1"/>
        </w:rPr>
        <w:t>:</w:t>
      </w:r>
    </w:p>
    <w:p w:rsidR="00846E0E" w:rsidRPr="00846E0E" w:rsidRDefault="00846E0E" w:rsidP="00293B71">
      <w:pPr>
        <w:pStyle w:val="ListParagraph"/>
        <w:numPr>
          <w:ilvl w:val="0"/>
          <w:numId w:val="11"/>
        </w:numPr>
        <w:spacing w:after="0" w:line="240" w:lineRule="auto"/>
        <w:jc w:val="both"/>
        <w:textAlignment w:val="baseline"/>
        <w:rPr>
          <w:rFonts w:cstheme="minorHAnsi"/>
          <w:color w:val="333333"/>
          <w:sz w:val="24"/>
          <w:szCs w:val="24"/>
        </w:rPr>
      </w:pPr>
      <w:r w:rsidRPr="00846E0E">
        <w:rPr>
          <w:rFonts w:cstheme="minorHAnsi"/>
          <w:color w:val="000000"/>
          <w:sz w:val="24"/>
          <w:szCs w:val="24"/>
          <w:bdr w:val="none" w:sz="0" w:space="0" w:color="auto" w:frame="1"/>
        </w:rPr>
        <w:t>The subject is informed about the purpose of the study or a certain procedure in general terms that are true, but not detailed enough to reveal the researcher’s main or specific objective.</w:t>
      </w:r>
    </w:p>
    <w:p w:rsidR="00846E0E" w:rsidRPr="00846E0E" w:rsidRDefault="00846E0E" w:rsidP="00293B71">
      <w:pPr>
        <w:pStyle w:val="ListParagraph"/>
        <w:numPr>
          <w:ilvl w:val="0"/>
          <w:numId w:val="11"/>
        </w:numPr>
        <w:spacing w:after="0" w:line="240" w:lineRule="auto"/>
        <w:jc w:val="both"/>
        <w:textAlignment w:val="baseline"/>
        <w:rPr>
          <w:rFonts w:cstheme="minorHAnsi"/>
          <w:color w:val="333333"/>
          <w:sz w:val="24"/>
          <w:szCs w:val="24"/>
        </w:rPr>
      </w:pPr>
      <w:r w:rsidRPr="00846E0E">
        <w:rPr>
          <w:rFonts w:cstheme="minorHAnsi"/>
          <w:color w:val="000000"/>
          <w:sz w:val="24"/>
          <w:szCs w:val="24"/>
          <w:bdr w:val="none" w:sz="0" w:space="0" w:color="auto" w:frame="1"/>
        </w:rPr>
        <w:t>The subject is informed about the purpose of study in general terms that are true, but details of the study which do not affect data collection are omitted (for example, because they are too complex to explain in terms the subject would readily understand).</w:t>
      </w:r>
    </w:p>
    <w:p w:rsidR="00846E0E" w:rsidRDefault="00846E0E" w:rsidP="00293B71">
      <w:pPr>
        <w:jc w:val="both"/>
        <w:textAlignment w:val="baseline"/>
        <w:rPr>
          <w:rFonts w:cstheme="minorHAnsi"/>
          <w:color w:val="000000"/>
          <w:sz w:val="24"/>
          <w:szCs w:val="24"/>
          <w:bdr w:val="none" w:sz="0" w:space="0" w:color="auto" w:frame="1"/>
        </w:rPr>
      </w:pPr>
    </w:p>
    <w:p w:rsidR="00846E0E" w:rsidRPr="00846E0E" w:rsidRDefault="00846E0E" w:rsidP="00293B71">
      <w:pPr>
        <w:jc w:val="both"/>
        <w:textAlignment w:val="baseline"/>
        <w:rPr>
          <w:rFonts w:cstheme="minorHAnsi"/>
          <w:color w:val="333333"/>
          <w:sz w:val="24"/>
          <w:szCs w:val="24"/>
        </w:rPr>
      </w:pPr>
      <w:r>
        <w:rPr>
          <w:rFonts w:cstheme="minorHAnsi"/>
          <w:color w:val="000000"/>
          <w:sz w:val="24"/>
          <w:szCs w:val="24"/>
          <w:bdr w:val="none" w:sz="0" w:space="0" w:color="auto" w:frame="1"/>
        </w:rPr>
        <w:t>E</w:t>
      </w:r>
      <w:r w:rsidRPr="00846E0E">
        <w:rPr>
          <w:rFonts w:cstheme="minorHAnsi"/>
          <w:color w:val="000000"/>
          <w:sz w:val="24"/>
          <w:szCs w:val="24"/>
          <w:bdr w:val="none" w:sz="0" w:space="0" w:color="auto" w:frame="1"/>
        </w:rPr>
        <w:t>xample of </w:t>
      </w:r>
      <w:r w:rsidRPr="00846E0E">
        <w:rPr>
          <w:rStyle w:val="Strong"/>
          <w:rFonts w:cstheme="minorHAnsi"/>
          <w:color w:val="000000"/>
          <w:sz w:val="24"/>
          <w:szCs w:val="24"/>
          <w:bdr w:val="none" w:sz="0" w:space="0" w:color="auto" w:frame="1"/>
        </w:rPr>
        <w:t>incomplete disclosure that is also deception</w:t>
      </w:r>
      <w:r w:rsidRPr="00846E0E">
        <w:rPr>
          <w:rFonts w:cstheme="minorHAnsi"/>
          <w:color w:val="000000"/>
          <w:sz w:val="24"/>
          <w:szCs w:val="24"/>
          <w:bdr w:val="none" w:sz="0" w:space="0" w:color="auto" w:frame="1"/>
        </w:rPr>
        <w:t>:</w:t>
      </w:r>
    </w:p>
    <w:p w:rsidR="00846E0E" w:rsidRPr="00293B71" w:rsidRDefault="00846E0E" w:rsidP="00293B71">
      <w:pPr>
        <w:pStyle w:val="ListParagraph"/>
        <w:numPr>
          <w:ilvl w:val="0"/>
          <w:numId w:val="8"/>
        </w:numPr>
        <w:jc w:val="both"/>
        <w:textAlignment w:val="baseline"/>
        <w:rPr>
          <w:rFonts w:cstheme="minorHAnsi"/>
          <w:color w:val="333333"/>
          <w:sz w:val="24"/>
          <w:szCs w:val="24"/>
        </w:rPr>
      </w:pPr>
      <w:r w:rsidRPr="00846E0E">
        <w:rPr>
          <w:rFonts w:cstheme="minorHAnsi"/>
          <w:color w:val="000000"/>
          <w:sz w:val="24"/>
          <w:szCs w:val="24"/>
          <w:bdr w:val="none" w:sz="0" w:space="0" w:color="auto" w:frame="1"/>
        </w:rPr>
        <w:t>The study involves audiotaping or videotaping of subjects without their knowledge or prior consent.</w:t>
      </w:r>
    </w:p>
    <w:p w:rsidR="00293B71" w:rsidRPr="00846E0E" w:rsidRDefault="00293B71" w:rsidP="00293B71">
      <w:pPr>
        <w:pStyle w:val="ListParagraph"/>
        <w:ind w:left="780"/>
        <w:jc w:val="both"/>
        <w:textAlignment w:val="baseline"/>
        <w:rPr>
          <w:rFonts w:cstheme="minorHAnsi"/>
          <w:color w:val="333333"/>
          <w:sz w:val="24"/>
          <w:szCs w:val="24"/>
        </w:rPr>
      </w:pPr>
    </w:p>
    <w:p w:rsidR="00846E0E" w:rsidRPr="00846E0E" w:rsidRDefault="00846E0E" w:rsidP="00293B71">
      <w:pPr>
        <w:pStyle w:val="Heading3"/>
        <w:spacing w:before="0" w:beforeAutospacing="0" w:after="0" w:afterAutospacing="0"/>
        <w:jc w:val="both"/>
        <w:textAlignment w:val="baseline"/>
        <w:rPr>
          <w:rFonts w:asciiTheme="minorHAnsi" w:hAnsiTheme="minorHAnsi" w:cstheme="minorHAnsi"/>
          <w:color w:val="333333"/>
          <w:sz w:val="24"/>
          <w:szCs w:val="24"/>
        </w:rPr>
      </w:pPr>
      <w:bookmarkStart w:id="5" w:name="guidance-for-researchers-and-lel-regulat"/>
      <w:bookmarkEnd w:id="5"/>
      <w:r w:rsidRPr="00846E0E">
        <w:rPr>
          <w:rFonts w:asciiTheme="minorHAnsi" w:hAnsiTheme="minorHAnsi" w:cstheme="minorHAnsi"/>
          <w:color w:val="333399"/>
          <w:sz w:val="24"/>
          <w:szCs w:val="24"/>
          <w:bdr w:val="none" w:sz="0" w:space="0" w:color="auto" w:frame="1"/>
        </w:rPr>
        <w:t xml:space="preserve">Guidance for researchers and </w:t>
      </w:r>
      <w:r>
        <w:rPr>
          <w:rFonts w:asciiTheme="minorHAnsi" w:hAnsiTheme="minorHAnsi" w:cstheme="minorHAnsi"/>
          <w:color w:val="333399"/>
          <w:sz w:val="24"/>
          <w:szCs w:val="24"/>
          <w:bdr w:val="none" w:sz="0" w:space="0" w:color="auto" w:frame="1"/>
        </w:rPr>
        <w:t>Psychology</w:t>
      </w:r>
      <w:r w:rsidRPr="00846E0E">
        <w:rPr>
          <w:rFonts w:asciiTheme="minorHAnsi" w:hAnsiTheme="minorHAnsi" w:cstheme="minorHAnsi"/>
          <w:color w:val="333399"/>
          <w:sz w:val="24"/>
          <w:szCs w:val="24"/>
          <w:bdr w:val="none" w:sz="0" w:space="0" w:color="auto" w:frame="1"/>
        </w:rPr>
        <w:t xml:space="preserve"> regulations</w:t>
      </w:r>
    </w:p>
    <w:p w:rsidR="00293B71" w:rsidRDefault="00293B71" w:rsidP="00293B71">
      <w:pPr>
        <w:shd w:val="clear" w:color="auto" w:fill="FFFFFF"/>
        <w:jc w:val="both"/>
        <w:rPr>
          <w:rFonts w:eastAsia="Times New Roman" w:cstheme="minorHAnsi"/>
          <w:color w:val="000000"/>
          <w:sz w:val="24"/>
          <w:szCs w:val="24"/>
        </w:rPr>
      </w:pPr>
      <w:r w:rsidRPr="00293B71">
        <w:rPr>
          <w:rStyle w:val="contentpasted0"/>
          <w:rFonts w:eastAsia="Times New Roman" w:cstheme="minorHAnsi"/>
          <w:color w:val="000000"/>
          <w:sz w:val="24"/>
          <w:szCs w:val="24"/>
          <w:shd w:val="clear" w:color="auto" w:fill="FFFFFF"/>
        </w:rPr>
        <w:t>Proposed</w:t>
      </w:r>
      <w:r w:rsidRPr="00293B71">
        <w:rPr>
          <w:rStyle w:val="contentpasted0"/>
          <w:rFonts w:eastAsia="Times New Roman" w:cstheme="minorHAnsi"/>
          <w:color w:val="000000"/>
          <w:sz w:val="24"/>
          <w:szCs w:val="24"/>
          <w:shd w:val="clear" w:color="auto" w:fill="FFFFFF"/>
        </w:rPr>
        <w:t xml:space="preserve"> research involving deception or incomplete disclosure necessitates special considerations by researchers, and by the</w:t>
      </w:r>
      <w:r w:rsidRPr="00293B71">
        <w:rPr>
          <w:rStyle w:val="contentpasted0"/>
          <w:rFonts w:eastAsia="Times New Roman" w:cstheme="minorHAnsi"/>
          <w:color w:val="000000"/>
          <w:sz w:val="24"/>
          <w:szCs w:val="24"/>
          <w:shd w:val="clear" w:color="auto" w:fill="FFFFFF"/>
        </w:rPr>
        <w:t xml:space="preserve"> Psychology</w:t>
      </w:r>
      <w:r w:rsidRPr="00293B71">
        <w:rPr>
          <w:rStyle w:val="contentpasted0"/>
          <w:rFonts w:eastAsia="Times New Roman" w:cstheme="minorHAnsi"/>
          <w:color w:val="000000"/>
          <w:sz w:val="24"/>
          <w:szCs w:val="24"/>
          <w:shd w:val="clear" w:color="auto" w:fill="FFFFFF"/>
        </w:rPr>
        <w:t xml:space="preserve"> Ethics Committee.</w:t>
      </w:r>
    </w:p>
    <w:p w:rsidR="00293B71" w:rsidRDefault="00293B71" w:rsidP="00293B71">
      <w:pPr>
        <w:shd w:val="clear" w:color="auto" w:fill="FFFFFF"/>
        <w:jc w:val="both"/>
        <w:rPr>
          <w:rStyle w:val="contentpasted1"/>
          <w:rFonts w:eastAsia="Times New Roman" w:cstheme="minorHAnsi"/>
          <w:color w:val="000000"/>
          <w:sz w:val="24"/>
          <w:szCs w:val="24"/>
          <w:shd w:val="clear" w:color="auto" w:fill="FFFFFF"/>
        </w:rPr>
      </w:pPr>
      <w:r w:rsidRPr="00293B71">
        <w:rPr>
          <w:rStyle w:val="Strong"/>
          <w:rFonts w:eastAsia="Times New Roman" w:cstheme="minorHAnsi"/>
          <w:color w:val="000000"/>
          <w:sz w:val="24"/>
          <w:szCs w:val="24"/>
          <w:shd w:val="clear" w:color="auto" w:fill="FFFFFF"/>
        </w:rPr>
        <w:t>Incomplete disclosure (without deception)</w:t>
      </w:r>
      <w:r w:rsidRPr="00293B71">
        <w:rPr>
          <w:rStyle w:val="contentpasted1"/>
          <w:rFonts w:eastAsia="Times New Roman" w:cstheme="minorHAnsi"/>
          <w:color w:val="000000"/>
          <w:sz w:val="24"/>
          <w:szCs w:val="24"/>
          <w:shd w:val="clear" w:color="auto" w:fill="FFFFFF"/>
        </w:rPr>
        <w:t> is typically fine and will not resu</w:t>
      </w:r>
      <w:r w:rsidRPr="00293B71">
        <w:rPr>
          <w:rStyle w:val="contentpasted1"/>
          <w:rFonts w:eastAsia="Times New Roman" w:cstheme="minorHAnsi"/>
          <w:color w:val="000000"/>
          <w:sz w:val="24"/>
          <w:szCs w:val="24"/>
          <w:shd w:val="clear" w:color="auto" w:fill="FFFFFF"/>
        </w:rPr>
        <w:t>lt in any special review by the Psychology Ethics C</w:t>
      </w:r>
      <w:r w:rsidRPr="00293B71">
        <w:rPr>
          <w:rStyle w:val="contentpasted1"/>
          <w:rFonts w:eastAsia="Times New Roman" w:cstheme="minorHAnsi"/>
          <w:color w:val="000000"/>
          <w:sz w:val="24"/>
          <w:szCs w:val="24"/>
          <w:shd w:val="clear" w:color="auto" w:fill="FFFFFF"/>
        </w:rPr>
        <w:t>ommittee.</w:t>
      </w:r>
    </w:p>
    <w:p w:rsidR="00293B71" w:rsidRPr="00293B71" w:rsidRDefault="00293B71" w:rsidP="00293B71">
      <w:pPr>
        <w:shd w:val="clear" w:color="auto" w:fill="FFFFFF"/>
        <w:rPr>
          <w:rFonts w:eastAsia="Times New Roman" w:cstheme="minorHAnsi"/>
          <w:color w:val="000000"/>
          <w:sz w:val="24"/>
          <w:szCs w:val="24"/>
        </w:rPr>
      </w:pPr>
    </w:p>
    <w:p w:rsidR="00846E0E" w:rsidRDefault="00846E0E"/>
    <w:sectPr w:rsidR="00846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35F3"/>
    <w:multiLevelType w:val="hybridMultilevel"/>
    <w:tmpl w:val="C76C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B162D"/>
    <w:multiLevelType w:val="hybridMultilevel"/>
    <w:tmpl w:val="CC5A11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A883059"/>
    <w:multiLevelType w:val="multilevel"/>
    <w:tmpl w:val="07803CEE"/>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
      <w:lvlJc w:val="left"/>
      <w:pPr>
        <w:tabs>
          <w:tab w:val="num" w:pos="4680"/>
        </w:tabs>
        <w:ind w:left="4680" w:hanging="360"/>
      </w:pPr>
      <w:rPr>
        <w:rFonts w:ascii="Symbol" w:hAnsi="Symbol" w:hint="default"/>
        <w:sz w:val="20"/>
      </w:rPr>
    </w:lvl>
    <w:lvl w:ilvl="2" w:tentative="1">
      <w:start w:val="1"/>
      <w:numFmt w:val="bullet"/>
      <w:lvlText w:val=""/>
      <w:lvlJc w:val="left"/>
      <w:pPr>
        <w:tabs>
          <w:tab w:val="num" w:pos="5400"/>
        </w:tabs>
        <w:ind w:left="5400" w:hanging="360"/>
      </w:pPr>
      <w:rPr>
        <w:rFonts w:ascii="Symbol" w:hAnsi="Symbol" w:hint="default"/>
        <w:sz w:val="20"/>
      </w:rPr>
    </w:lvl>
    <w:lvl w:ilvl="3" w:tentative="1">
      <w:start w:val="1"/>
      <w:numFmt w:val="bullet"/>
      <w:lvlText w:val=""/>
      <w:lvlJc w:val="left"/>
      <w:pPr>
        <w:tabs>
          <w:tab w:val="num" w:pos="6120"/>
        </w:tabs>
        <w:ind w:left="6120" w:hanging="360"/>
      </w:pPr>
      <w:rPr>
        <w:rFonts w:ascii="Symbol" w:hAnsi="Symbol" w:hint="default"/>
        <w:sz w:val="20"/>
      </w:rPr>
    </w:lvl>
    <w:lvl w:ilvl="4" w:tentative="1">
      <w:start w:val="1"/>
      <w:numFmt w:val="bullet"/>
      <w:lvlText w:val=""/>
      <w:lvlJc w:val="left"/>
      <w:pPr>
        <w:tabs>
          <w:tab w:val="num" w:pos="6840"/>
        </w:tabs>
        <w:ind w:left="6840" w:hanging="360"/>
      </w:pPr>
      <w:rPr>
        <w:rFonts w:ascii="Symbol" w:hAnsi="Symbol" w:hint="default"/>
        <w:sz w:val="20"/>
      </w:rPr>
    </w:lvl>
    <w:lvl w:ilvl="5" w:tentative="1">
      <w:start w:val="1"/>
      <w:numFmt w:val="bullet"/>
      <w:lvlText w:val=""/>
      <w:lvlJc w:val="left"/>
      <w:pPr>
        <w:tabs>
          <w:tab w:val="num" w:pos="7560"/>
        </w:tabs>
        <w:ind w:left="7560" w:hanging="360"/>
      </w:pPr>
      <w:rPr>
        <w:rFonts w:ascii="Symbol" w:hAnsi="Symbol" w:hint="default"/>
        <w:sz w:val="20"/>
      </w:rPr>
    </w:lvl>
    <w:lvl w:ilvl="6" w:tentative="1">
      <w:start w:val="1"/>
      <w:numFmt w:val="bullet"/>
      <w:lvlText w:val=""/>
      <w:lvlJc w:val="left"/>
      <w:pPr>
        <w:tabs>
          <w:tab w:val="num" w:pos="8280"/>
        </w:tabs>
        <w:ind w:left="8280" w:hanging="360"/>
      </w:pPr>
      <w:rPr>
        <w:rFonts w:ascii="Symbol" w:hAnsi="Symbol" w:hint="default"/>
        <w:sz w:val="20"/>
      </w:rPr>
    </w:lvl>
    <w:lvl w:ilvl="7" w:tentative="1">
      <w:start w:val="1"/>
      <w:numFmt w:val="bullet"/>
      <w:lvlText w:val=""/>
      <w:lvlJc w:val="left"/>
      <w:pPr>
        <w:tabs>
          <w:tab w:val="num" w:pos="9000"/>
        </w:tabs>
        <w:ind w:left="9000" w:hanging="360"/>
      </w:pPr>
      <w:rPr>
        <w:rFonts w:ascii="Symbol" w:hAnsi="Symbol" w:hint="default"/>
        <w:sz w:val="20"/>
      </w:rPr>
    </w:lvl>
    <w:lvl w:ilvl="8" w:tentative="1">
      <w:start w:val="1"/>
      <w:numFmt w:val="bullet"/>
      <w:lvlText w:val=""/>
      <w:lvlJc w:val="left"/>
      <w:pPr>
        <w:tabs>
          <w:tab w:val="num" w:pos="9720"/>
        </w:tabs>
        <w:ind w:left="9720" w:hanging="360"/>
      </w:pPr>
      <w:rPr>
        <w:rFonts w:ascii="Symbol" w:hAnsi="Symbol" w:hint="default"/>
        <w:sz w:val="20"/>
      </w:rPr>
    </w:lvl>
  </w:abstractNum>
  <w:abstractNum w:abstractNumId="3" w15:restartNumberingAfterBreak="0">
    <w:nsid w:val="18995BC9"/>
    <w:multiLevelType w:val="hybridMultilevel"/>
    <w:tmpl w:val="0F98A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732D2B"/>
    <w:multiLevelType w:val="multilevel"/>
    <w:tmpl w:val="16D8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791195"/>
    <w:multiLevelType w:val="hybridMultilevel"/>
    <w:tmpl w:val="4AA2A6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7894907"/>
    <w:multiLevelType w:val="hybridMultilevel"/>
    <w:tmpl w:val="A870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F45D4"/>
    <w:multiLevelType w:val="multilevel"/>
    <w:tmpl w:val="4DC6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4E3459"/>
    <w:multiLevelType w:val="hybridMultilevel"/>
    <w:tmpl w:val="0CA2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C5E83"/>
    <w:multiLevelType w:val="hybridMultilevel"/>
    <w:tmpl w:val="214E0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CF703D"/>
    <w:multiLevelType w:val="multilevel"/>
    <w:tmpl w:val="5310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1F08A9"/>
    <w:multiLevelType w:val="multilevel"/>
    <w:tmpl w:val="B8F2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DC3AD6"/>
    <w:multiLevelType w:val="multilevel"/>
    <w:tmpl w:val="D464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077B36"/>
    <w:multiLevelType w:val="hybridMultilevel"/>
    <w:tmpl w:val="20BAF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11"/>
  </w:num>
  <w:num w:numId="5">
    <w:abstractNumId w:val="2"/>
  </w:num>
  <w:num w:numId="6">
    <w:abstractNumId w:val="4"/>
  </w:num>
  <w:num w:numId="7">
    <w:abstractNumId w:val="6"/>
  </w:num>
  <w:num w:numId="8">
    <w:abstractNumId w:val="5"/>
  </w:num>
  <w:num w:numId="9">
    <w:abstractNumId w:val="3"/>
  </w:num>
  <w:num w:numId="10">
    <w:abstractNumId w:val="0"/>
  </w:num>
  <w:num w:numId="11">
    <w:abstractNumId w:val="8"/>
  </w:num>
  <w:num w:numId="12">
    <w:abstractNumId w:val="1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0E"/>
    <w:rsid w:val="00293B71"/>
    <w:rsid w:val="00846E0E"/>
    <w:rsid w:val="008F2CF2"/>
    <w:rsid w:val="00963312"/>
    <w:rsid w:val="00C73CAA"/>
    <w:rsid w:val="00EE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1B7A"/>
  <w15:chartTrackingRefBased/>
  <w15:docId w15:val="{0347199F-E4EF-4938-A5F5-B1A21E4A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6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46E0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6E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46E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46E0E"/>
    <w:rPr>
      <w:i/>
      <w:iCs/>
    </w:rPr>
  </w:style>
  <w:style w:type="character" w:styleId="Strong">
    <w:name w:val="Strong"/>
    <w:basedOn w:val="DefaultParagraphFont"/>
    <w:uiPriority w:val="22"/>
    <w:qFormat/>
    <w:rsid w:val="00846E0E"/>
    <w:rPr>
      <w:b/>
      <w:bCs/>
    </w:rPr>
  </w:style>
  <w:style w:type="character" w:styleId="Hyperlink">
    <w:name w:val="Hyperlink"/>
    <w:basedOn w:val="DefaultParagraphFont"/>
    <w:uiPriority w:val="99"/>
    <w:semiHidden/>
    <w:unhideWhenUsed/>
    <w:rsid w:val="00846E0E"/>
    <w:rPr>
      <w:color w:val="0000FF"/>
      <w:u w:val="single"/>
    </w:rPr>
  </w:style>
  <w:style w:type="character" w:customStyle="1" w:styleId="Heading1Char">
    <w:name w:val="Heading 1 Char"/>
    <w:basedOn w:val="DefaultParagraphFont"/>
    <w:link w:val="Heading1"/>
    <w:uiPriority w:val="9"/>
    <w:rsid w:val="00846E0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46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E0E"/>
    <w:rPr>
      <w:rFonts w:ascii="Segoe UI" w:hAnsi="Segoe UI" w:cs="Segoe UI"/>
      <w:sz w:val="18"/>
      <w:szCs w:val="18"/>
    </w:rPr>
  </w:style>
  <w:style w:type="paragraph" w:styleId="ListParagraph">
    <w:name w:val="List Paragraph"/>
    <w:basedOn w:val="Normal"/>
    <w:uiPriority w:val="34"/>
    <w:qFormat/>
    <w:rsid w:val="00846E0E"/>
    <w:pPr>
      <w:ind w:left="720"/>
      <w:contextualSpacing/>
    </w:pPr>
  </w:style>
  <w:style w:type="character" w:customStyle="1" w:styleId="contentpasted0">
    <w:name w:val="contentpasted0"/>
    <w:basedOn w:val="DefaultParagraphFont"/>
    <w:rsid w:val="00293B71"/>
  </w:style>
  <w:style w:type="character" w:customStyle="1" w:styleId="contentpasted1">
    <w:name w:val="contentpasted1"/>
    <w:basedOn w:val="DefaultParagraphFont"/>
    <w:rsid w:val="00293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360387">
      <w:bodyDiv w:val="1"/>
      <w:marLeft w:val="0"/>
      <w:marRight w:val="0"/>
      <w:marTop w:val="0"/>
      <w:marBottom w:val="0"/>
      <w:divBdr>
        <w:top w:val="none" w:sz="0" w:space="0" w:color="auto"/>
        <w:left w:val="none" w:sz="0" w:space="0" w:color="auto"/>
        <w:bottom w:val="none" w:sz="0" w:space="0" w:color="auto"/>
        <w:right w:val="none" w:sz="0" w:space="0" w:color="auto"/>
      </w:divBdr>
    </w:div>
    <w:div w:id="1421290625">
      <w:bodyDiv w:val="1"/>
      <w:marLeft w:val="0"/>
      <w:marRight w:val="0"/>
      <w:marTop w:val="0"/>
      <w:marBottom w:val="0"/>
      <w:divBdr>
        <w:top w:val="none" w:sz="0" w:space="0" w:color="auto"/>
        <w:left w:val="none" w:sz="0" w:space="0" w:color="auto"/>
        <w:bottom w:val="none" w:sz="0" w:space="0" w:color="auto"/>
        <w:right w:val="none" w:sz="0" w:space="0" w:color="auto"/>
      </w:divBdr>
    </w:div>
    <w:div w:id="1585918296">
      <w:bodyDiv w:val="1"/>
      <w:marLeft w:val="0"/>
      <w:marRight w:val="0"/>
      <w:marTop w:val="0"/>
      <w:marBottom w:val="0"/>
      <w:divBdr>
        <w:top w:val="none" w:sz="0" w:space="0" w:color="auto"/>
        <w:left w:val="none" w:sz="0" w:space="0" w:color="auto"/>
        <w:bottom w:val="none" w:sz="0" w:space="0" w:color="auto"/>
        <w:right w:val="none" w:sz="0" w:space="0" w:color="auto"/>
      </w:divBdr>
    </w:div>
    <w:div w:id="2083677911">
      <w:bodyDiv w:val="1"/>
      <w:marLeft w:val="0"/>
      <w:marRight w:val="0"/>
      <w:marTop w:val="0"/>
      <w:marBottom w:val="0"/>
      <w:divBdr>
        <w:top w:val="none" w:sz="0" w:space="0" w:color="auto"/>
        <w:left w:val="none" w:sz="0" w:space="0" w:color="auto"/>
        <w:bottom w:val="none" w:sz="0" w:space="0" w:color="auto"/>
        <w:right w:val="none" w:sz="0" w:space="0" w:color="auto"/>
      </w:divBdr>
      <w:divsChild>
        <w:div w:id="1820998206">
          <w:marLeft w:val="0"/>
          <w:marRight w:val="0"/>
          <w:marTop w:val="0"/>
          <w:marBottom w:val="0"/>
          <w:divBdr>
            <w:top w:val="none" w:sz="0" w:space="0" w:color="auto"/>
            <w:left w:val="none" w:sz="0" w:space="0" w:color="auto"/>
            <w:bottom w:val="none" w:sz="0" w:space="0" w:color="auto"/>
            <w:right w:val="none" w:sz="0" w:space="0" w:color="auto"/>
          </w:divBdr>
          <w:divsChild>
            <w:div w:id="908925486">
              <w:marLeft w:val="0"/>
              <w:marRight w:val="0"/>
              <w:marTop w:val="0"/>
              <w:marBottom w:val="0"/>
              <w:divBdr>
                <w:top w:val="none" w:sz="0" w:space="0" w:color="auto"/>
                <w:left w:val="none" w:sz="0" w:space="0" w:color="auto"/>
                <w:bottom w:val="none" w:sz="0" w:space="0" w:color="auto"/>
                <w:right w:val="none" w:sz="0" w:space="0" w:color="auto"/>
              </w:divBdr>
              <w:divsChild>
                <w:div w:id="375660035">
                  <w:marLeft w:val="0"/>
                  <w:marRight w:val="0"/>
                  <w:marTop w:val="0"/>
                  <w:marBottom w:val="0"/>
                  <w:divBdr>
                    <w:top w:val="none" w:sz="0" w:space="0" w:color="auto"/>
                    <w:left w:val="none" w:sz="0" w:space="0" w:color="auto"/>
                    <w:bottom w:val="none" w:sz="0" w:space="0" w:color="auto"/>
                    <w:right w:val="none" w:sz="0" w:space="0" w:color="auto"/>
                  </w:divBdr>
                </w:div>
              </w:divsChild>
            </w:div>
            <w:div w:id="1408452318">
              <w:marLeft w:val="0"/>
              <w:marRight w:val="0"/>
              <w:marTop w:val="0"/>
              <w:marBottom w:val="0"/>
              <w:divBdr>
                <w:top w:val="none" w:sz="0" w:space="0" w:color="auto"/>
                <w:left w:val="none" w:sz="0" w:space="0" w:color="auto"/>
                <w:bottom w:val="none" w:sz="0" w:space="0" w:color="auto"/>
                <w:right w:val="none" w:sz="0" w:space="0" w:color="auto"/>
              </w:divBdr>
            </w:div>
            <w:div w:id="1200630124">
              <w:marLeft w:val="0"/>
              <w:marRight w:val="0"/>
              <w:marTop w:val="0"/>
              <w:marBottom w:val="0"/>
              <w:divBdr>
                <w:top w:val="none" w:sz="0" w:space="0" w:color="auto"/>
                <w:left w:val="none" w:sz="0" w:space="0" w:color="auto"/>
                <w:bottom w:val="none" w:sz="0" w:space="0" w:color="auto"/>
                <w:right w:val="none" w:sz="0" w:space="0" w:color="auto"/>
              </w:divBdr>
            </w:div>
            <w:div w:id="413169176">
              <w:marLeft w:val="0"/>
              <w:marRight w:val="0"/>
              <w:marTop w:val="0"/>
              <w:marBottom w:val="0"/>
              <w:divBdr>
                <w:top w:val="none" w:sz="0" w:space="0" w:color="auto"/>
                <w:left w:val="none" w:sz="0" w:space="0" w:color="auto"/>
                <w:bottom w:val="none" w:sz="0" w:space="0" w:color="auto"/>
                <w:right w:val="none" w:sz="0" w:space="0" w:color="auto"/>
              </w:divBdr>
            </w:div>
            <w:div w:id="552809438">
              <w:marLeft w:val="0"/>
              <w:marRight w:val="0"/>
              <w:marTop w:val="0"/>
              <w:marBottom w:val="0"/>
              <w:divBdr>
                <w:top w:val="none" w:sz="0" w:space="0" w:color="auto"/>
                <w:left w:val="none" w:sz="0" w:space="0" w:color="auto"/>
                <w:bottom w:val="none" w:sz="0" w:space="0" w:color="auto"/>
                <w:right w:val="none" w:sz="0" w:space="0" w:color="auto"/>
              </w:divBdr>
            </w:div>
            <w:div w:id="1475830985">
              <w:marLeft w:val="0"/>
              <w:marRight w:val="0"/>
              <w:marTop w:val="0"/>
              <w:marBottom w:val="0"/>
              <w:divBdr>
                <w:top w:val="none" w:sz="0" w:space="0" w:color="auto"/>
                <w:left w:val="none" w:sz="0" w:space="0" w:color="auto"/>
                <w:bottom w:val="none" w:sz="0" w:space="0" w:color="auto"/>
                <w:right w:val="none" w:sz="0" w:space="0" w:color="auto"/>
              </w:divBdr>
            </w:div>
            <w:div w:id="723481934">
              <w:marLeft w:val="0"/>
              <w:marRight w:val="0"/>
              <w:marTop w:val="0"/>
              <w:marBottom w:val="0"/>
              <w:divBdr>
                <w:top w:val="none" w:sz="0" w:space="0" w:color="auto"/>
                <w:left w:val="none" w:sz="0" w:space="0" w:color="auto"/>
                <w:bottom w:val="none" w:sz="0" w:space="0" w:color="auto"/>
                <w:right w:val="none" w:sz="0" w:space="0" w:color="auto"/>
              </w:divBdr>
            </w:div>
            <w:div w:id="1777826451">
              <w:marLeft w:val="0"/>
              <w:marRight w:val="0"/>
              <w:marTop w:val="0"/>
              <w:marBottom w:val="0"/>
              <w:divBdr>
                <w:top w:val="none" w:sz="0" w:space="0" w:color="auto"/>
                <w:left w:val="none" w:sz="0" w:space="0" w:color="auto"/>
                <w:bottom w:val="none" w:sz="0" w:space="0" w:color="auto"/>
                <w:right w:val="none" w:sz="0" w:space="0" w:color="auto"/>
              </w:divBdr>
            </w:div>
            <w:div w:id="482508488">
              <w:marLeft w:val="0"/>
              <w:marRight w:val="0"/>
              <w:marTop w:val="0"/>
              <w:marBottom w:val="0"/>
              <w:divBdr>
                <w:top w:val="none" w:sz="0" w:space="0" w:color="auto"/>
                <w:left w:val="none" w:sz="0" w:space="0" w:color="auto"/>
                <w:bottom w:val="none" w:sz="0" w:space="0" w:color="auto"/>
                <w:right w:val="none" w:sz="0" w:space="0" w:color="auto"/>
              </w:divBdr>
            </w:div>
            <w:div w:id="1901743923">
              <w:marLeft w:val="0"/>
              <w:marRight w:val="0"/>
              <w:marTop w:val="0"/>
              <w:marBottom w:val="0"/>
              <w:divBdr>
                <w:top w:val="none" w:sz="0" w:space="0" w:color="auto"/>
                <w:left w:val="none" w:sz="0" w:space="0" w:color="auto"/>
                <w:bottom w:val="none" w:sz="0" w:space="0" w:color="auto"/>
                <w:right w:val="none" w:sz="0" w:space="0" w:color="auto"/>
              </w:divBdr>
            </w:div>
            <w:div w:id="1239753822">
              <w:marLeft w:val="0"/>
              <w:marRight w:val="0"/>
              <w:marTop w:val="0"/>
              <w:marBottom w:val="0"/>
              <w:divBdr>
                <w:top w:val="none" w:sz="0" w:space="0" w:color="auto"/>
                <w:left w:val="none" w:sz="0" w:space="0" w:color="auto"/>
                <w:bottom w:val="none" w:sz="0" w:space="0" w:color="auto"/>
                <w:right w:val="none" w:sz="0" w:space="0" w:color="auto"/>
              </w:divBdr>
            </w:div>
            <w:div w:id="735276520">
              <w:marLeft w:val="0"/>
              <w:marRight w:val="0"/>
              <w:marTop w:val="0"/>
              <w:marBottom w:val="0"/>
              <w:divBdr>
                <w:top w:val="none" w:sz="0" w:space="0" w:color="auto"/>
                <w:left w:val="none" w:sz="0" w:space="0" w:color="auto"/>
                <w:bottom w:val="none" w:sz="0" w:space="0" w:color="auto"/>
                <w:right w:val="none" w:sz="0" w:space="0" w:color="auto"/>
              </w:divBdr>
            </w:div>
            <w:div w:id="66848035">
              <w:marLeft w:val="0"/>
              <w:marRight w:val="0"/>
              <w:marTop w:val="0"/>
              <w:marBottom w:val="0"/>
              <w:divBdr>
                <w:top w:val="none" w:sz="0" w:space="0" w:color="auto"/>
                <w:left w:val="none" w:sz="0" w:space="0" w:color="auto"/>
                <w:bottom w:val="none" w:sz="0" w:space="0" w:color="auto"/>
                <w:right w:val="none" w:sz="0" w:space="0" w:color="auto"/>
              </w:divBdr>
            </w:div>
            <w:div w:id="1663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phs.berkeley.edu/deceptio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E61A-CE0B-463C-AFB0-5402D37C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McCann</dc:creator>
  <cp:keywords/>
  <dc:description/>
  <cp:lastModifiedBy>Maeve McCann</cp:lastModifiedBy>
  <cp:revision>3</cp:revision>
  <dcterms:created xsi:type="dcterms:W3CDTF">2022-11-10T11:10:00Z</dcterms:created>
  <dcterms:modified xsi:type="dcterms:W3CDTF">2022-11-10T11:54:00Z</dcterms:modified>
</cp:coreProperties>
</file>