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5FA6" w14:textId="59F26007" w:rsidR="008C6430" w:rsidRPr="00303B02" w:rsidRDefault="009F0679" w:rsidP="00F3429E">
      <w:pPr>
        <w:widowControl w:val="0"/>
        <w:tabs>
          <w:tab w:val="left" w:pos="220"/>
          <w:tab w:val="left" w:pos="720"/>
        </w:tabs>
        <w:autoSpaceDE w:val="0"/>
        <w:autoSpaceDN w:val="0"/>
        <w:adjustRightInd w:val="0"/>
        <w:jc w:val="center"/>
        <w:rPr>
          <w:rFonts w:asciiTheme="majorHAnsi" w:hAnsiTheme="majorHAnsi" w:cstheme="majorHAnsi"/>
          <w:b/>
        </w:rPr>
      </w:pPr>
      <w:r w:rsidRPr="00303B02">
        <w:rPr>
          <w:rFonts w:asciiTheme="majorHAnsi" w:hAnsiTheme="majorHAnsi" w:cstheme="majorHAnsi"/>
          <w:b/>
        </w:rPr>
        <w:t>G</w:t>
      </w:r>
      <w:r w:rsidR="008C6430" w:rsidRPr="00303B02">
        <w:rPr>
          <w:rFonts w:asciiTheme="majorHAnsi" w:hAnsiTheme="majorHAnsi" w:cstheme="majorHAnsi"/>
          <w:b/>
        </w:rPr>
        <w:t>uidelines for Non-Invasive Brain Stimulation (NIBS) studies</w:t>
      </w:r>
    </w:p>
    <w:p w14:paraId="1A8C3E33" w14:textId="44879F43" w:rsidR="008C6430" w:rsidRPr="00303B02" w:rsidRDefault="009F0679" w:rsidP="00F3429E">
      <w:pPr>
        <w:widowControl w:val="0"/>
        <w:tabs>
          <w:tab w:val="left" w:pos="220"/>
          <w:tab w:val="left" w:pos="720"/>
        </w:tabs>
        <w:autoSpaceDE w:val="0"/>
        <w:autoSpaceDN w:val="0"/>
        <w:adjustRightInd w:val="0"/>
        <w:jc w:val="center"/>
        <w:rPr>
          <w:rFonts w:asciiTheme="majorHAnsi" w:hAnsiTheme="majorHAnsi" w:cstheme="majorHAnsi"/>
          <w:b/>
        </w:rPr>
      </w:pPr>
      <w:r w:rsidRPr="00303B02">
        <w:rPr>
          <w:rFonts w:asciiTheme="majorHAnsi" w:hAnsiTheme="majorHAnsi" w:cstheme="majorHAnsi"/>
          <w:b/>
        </w:rPr>
        <w:t>Psychology Ethics Research Committee, University of Edinburgh</w:t>
      </w:r>
    </w:p>
    <w:p w14:paraId="75D9EDE0" w14:textId="270E53DC" w:rsidR="009F0679" w:rsidRDefault="00A24602" w:rsidP="00F3429E">
      <w:pPr>
        <w:widowControl w:val="0"/>
        <w:tabs>
          <w:tab w:val="left" w:pos="220"/>
          <w:tab w:val="left" w:pos="720"/>
        </w:tabs>
        <w:autoSpaceDE w:val="0"/>
        <w:autoSpaceDN w:val="0"/>
        <w:adjustRightInd w:val="0"/>
        <w:jc w:val="center"/>
        <w:rPr>
          <w:rFonts w:asciiTheme="majorHAnsi" w:hAnsiTheme="majorHAnsi" w:cstheme="majorHAnsi"/>
          <w:b/>
        </w:rPr>
      </w:pPr>
      <w:r w:rsidRPr="00303B02">
        <w:rPr>
          <w:rFonts w:asciiTheme="majorHAnsi" w:hAnsiTheme="majorHAnsi" w:cstheme="majorHAnsi"/>
          <w:b/>
        </w:rPr>
        <w:t xml:space="preserve">Devised </w:t>
      </w:r>
      <w:r w:rsidR="009F0679" w:rsidRPr="00303B02">
        <w:rPr>
          <w:rFonts w:asciiTheme="majorHAnsi" w:hAnsiTheme="majorHAnsi" w:cstheme="majorHAnsi"/>
          <w:b/>
        </w:rPr>
        <w:t>October 2014</w:t>
      </w:r>
      <w:r w:rsidRPr="00303B02">
        <w:rPr>
          <w:rFonts w:asciiTheme="majorHAnsi" w:hAnsiTheme="majorHAnsi" w:cstheme="majorHAnsi"/>
          <w:b/>
        </w:rPr>
        <w:t xml:space="preserve">; Revised </w:t>
      </w:r>
      <w:r w:rsidR="00DE2583">
        <w:rPr>
          <w:rFonts w:asciiTheme="majorHAnsi" w:hAnsiTheme="majorHAnsi" w:cstheme="majorHAnsi"/>
          <w:b/>
        </w:rPr>
        <w:t>Octobe</w:t>
      </w:r>
      <w:r w:rsidRPr="00303B02">
        <w:rPr>
          <w:rFonts w:asciiTheme="majorHAnsi" w:hAnsiTheme="majorHAnsi" w:cstheme="majorHAnsi"/>
          <w:b/>
        </w:rPr>
        <w:t>r 2019</w:t>
      </w:r>
    </w:p>
    <w:p w14:paraId="6BB3ED5F" w14:textId="70A6362B" w:rsidR="0008399F" w:rsidRDefault="0008399F" w:rsidP="00F3429E">
      <w:pPr>
        <w:widowControl w:val="0"/>
        <w:tabs>
          <w:tab w:val="left" w:pos="220"/>
          <w:tab w:val="left" w:pos="720"/>
        </w:tabs>
        <w:autoSpaceDE w:val="0"/>
        <w:autoSpaceDN w:val="0"/>
        <w:adjustRightInd w:val="0"/>
        <w:jc w:val="center"/>
        <w:rPr>
          <w:rFonts w:asciiTheme="majorHAnsi" w:hAnsiTheme="majorHAnsi" w:cstheme="majorHAnsi"/>
          <w:b/>
        </w:rPr>
      </w:pPr>
    </w:p>
    <w:tbl>
      <w:tblPr>
        <w:tblStyle w:val="TableGrid"/>
        <w:tblW w:w="0" w:type="auto"/>
        <w:tblLook w:val="04A0" w:firstRow="1" w:lastRow="0" w:firstColumn="1" w:lastColumn="0" w:noHBand="0" w:noVBand="1"/>
      </w:tblPr>
      <w:tblGrid>
        <w:gridCol w:w="4505"/>
        <w:gridCol w:w="4505"/>
      </w:tblGrid>
      <w:tr w:rsidR="0008399F" w14:paraId="61A0E8E6" w14:textId="77777777" w:rsidTr="0008399F">
        <w:tc>
          <w:tcPr>
            <w:tcW w:w="4505" w:type="dxa"/>
          </w:tcPr>
          <w:p w14:paraId="5E4147AC" w14:textId="12A36B92" w:rsidR="0008399F" w:rsidRDefault="0008399F" w:rsidP="00F3429E">
            <w:pPr>
              <w:tabs>
                <w:tab w:val="left" w:pos="220"/>
                <w:tab w:val="left" w:pos="720"/>
              </w:tabs>
              <w:autoSpaceDE w:val="0"/>
              <w:autoSpaceDN w:val="0"/>
              <w:adjustRightInd w:val="0"/>
              <w:jc w:val="center"/>
              <w:rPr>
                <w:rFonts w:asciiTheme="majorHAnsi" w:hAnsiTheme="majorHAnsi" w:cstheme="majorHAnsi"/>
                <w:b/>
              </w:rPr>
            </w:pPr>
            <w:r>
              <w:rPr>
                <w:rFonts w:asciiTheme="majorHAnsi" w:hAnsiTheme="majorHAnsi" w:cstheme="majorHAnsi"/>
                <w:b/>
              </w:rPr>
              <w:t>Last reviewed by</w:t>
            </w:r>
          </w:p>
        </w:tc>
        <w:tc>
          <w:tcPr>
            <w:tcW w:w="4505" w:type="dxa"/>
          </w:tcPr>
          <w:p w14:paraId="09677930" w14:textId="540544E7" w:rsidR="0008399F" w:rsidRDefault="0008399F" w:rsidP="00F3429E">
            <w:pPr>
              <w:tabs>
                <w:tab w:val="left" w:pos="220"/>
                <w:tab w:val="left" w:pos="720"/>
              </w:tabs>
              <w:autoSpaceDE w:val="0"/>
              <w:autoSpaceDN w:val="0"/>
              <w:adjustRightInd w:val="0"/>
              <w:jc w:val="center"/>
              <w:rPr>
                <w:rFonts w:asciiTheme="majorHAnsi" w:hAnsiTheme="majorHAnsi" w:cstheme="majorHAnsi"/>
                <w:b/>
              </w:rPr>
            </w:pPr>
            <w:r>
              <w:rPr>
                <w:rFonts w:asciiTheme="majorHAnsi" w:hAnsiTheme="majorHAnsi" w:cstheme="majorHAnsi"/>
                <w:b/>
              </w:rPr>
              <w:t>Date</w:t>
            </w:r>
          </w:p>
        </w:tc>
      </w:tr>
      <w:tr w:rsidR="0008399F" w14:paraId="100CF5CD" w14:textId="77777777" w:rsidTr="0008399F">
        <w:tc>
          <w:tcPr>
            <w:tcW w:w="4505" w:type="dxa"/>
          </w:tcPr>
          <w:p w14:paraId="75139DD0" w14:textId="610E3746" w:rsidR="0008399F" w:rsidRPr="0008399F" w:rsidRDefault="0008399F" w:rsidP="00370FDD">
            <w:pPr>
              <w:tabs>
                <w:tab w:val="left" w:pos="220"/>
                <w:tab w:val="left" w:pos="720"/>
              </w:tabs>
              <w:autoSpaceDE w:val="0"/>
              <w:autoSpaceDN w:val="0"/>
              <w:adjustRightInd w:val="0"/>
              <w:jc w:val="center"/>
              <w:rPr>
                <w:rFonts w:asciiTheme="majorHAnsi" w:hAnsiTheme="majorHAnsi" w:cstheme="majorHAnsi"/>
                <w:bCs/>
              </w:rPr>
            </w:pPr>
            <w:r w:rsidRPr="0008399F">
              <w:rPr>
                <w:rFonts w:asciiTheme="majorHAnsi" w:hAnsiTheme="majorHAnsi" w:cstheme="majorHAnsi"/>
                <w:bCs/>
              </w:rPr>
              <w:t>Dr. Paul Hoffman</w:t>
            </w:r>
            <w:r w:rsidR="00370FDD">
              <w:rPr>
                <w:rFonts w:asciiTheme="majorHAnsi" w:hAnsiTheme="majorHAnsi" w:cstheme="majorHAnsi"/>
                <w:bCs/>
              </w:rPr>
              <w:t xml:space="preserve">, </w:t>
            </w:r>
            <w:r w:rsidRPr="0008399F">
              <w:rPr>
                <w:rFonts w:asciiTheme="majorHAnsi" w:hAnsiTheme="majorHAnsi" w:cstheme="majorHAnsi"/>
                <w:bCs/>
              </w:rPr>
              <w:t xml:space="preserve">Dr. Ed </w:t>
            </w:r>
            <w:proofErr w:type="spellStart"/>
            <w:r w:rsidRPr="0008399F">
              <w:rPr>
                <w:rFonts w:asciiTheme="majorHAnsi" w:hAnsiTheme="majorHAnsi" w:cstheme="majorHAnsi"/>
                <w:bCs/>
              </w:rPr>
              <w:t>Silson</w:t>
            </w:r>
            <w:proofErr w:type="spellEnd"/>
          </w:p>
        </w:tc>
        <w:tc>
          <w:tcPr>
            <w:tcW w:w="4505" w:type="dxa"/>
          </w:tcPr>
          <w:p w14:paraId="0C9A21BD" w14:textId="45B94AC1" w:rsidR="0008399F" w:rsidRPr="0008399F" w:rsidRDefault="0008399F" w:rsidP="00F3429E">
            <w:pPr>
              <w:tabs>
                <w:tab w:val="left" w:pos="220"/>
                <w:tab w:val="left" w:pos="720"/>
              </w:tabs>
              <w:autoSpaceDE w:val="0"/>
              <w:autoSpaceDN w:val="0"/>
              <w:adjustRightInd w:val="0"/>
              <w:jc w:val="center"/>
              <w:rPr>
                <w:rFonts w:asciiTheme="majorHAnsi" w:hAnsiTheme="majorHAnsi" w:cstheme="majorHAnsi"/>
                <w:bCs/>
              </w:rPr>
            </w:pPr>
            <w:r w:rsidRPr="0008399F">
              <w:rPr>
                <w:rFonts w:asciiTheme="majorHAnsi" w:hAnsiTheme="majorHAnsi" w:cstheme="majorHAnsi"/>
                <w:bCs/>
              </w:rPr>
              <w:t>21/10/2022</w:t>
            </w:r>
          </w:p>
        </w:tc>
      </w:tr>
      <w:tr w:rsidR="00B5576C" w14:paraId="513FAE5B" w14:textId="77777777" w:rsidTr="0008399F">
        <w:tc>
          <w:tcPr>
            <w:tcW w:w="4505" w:type="dxa"/>
          </w:tcPr>
          <w:p w14:paraId="447CBEC2" w14:textId="548A3657" w:rsidR="00B5576C" w:rsidRPr="0008399F" w:rsidRDefault="00B5576C" w:rsidP="00370FDD">
            <w:pPr>
              <w:tabs>
                <w:tab w:val="left" w:pos="220"/>
                <w:tab w:val="left" w:pos="720"/>
              </w:tabs>
              <w:autoSpaceDE w:val="0"/>
              <w:autoSpaceDN w:val="0"/>
              <w:adjustRightInd w:val="0"/>
              <w:jc w:val="center"/>
              <w:rPr>
                <w:rFonts w:asciiTheme="majorHAnsi" w:hAnsiTheme="majorHAnsi" w:cstheme="majorHAnsi"/>
                <w:bCs/>
              </w:rPr>
            </w:pPr>
            <w:r>
              <w:rPr>
                <w:rFonts w:asciiTheme="majorHAnsi" w:hAnsiTheme="majorHAnsi" w:cstheme="majorHAnsi"/>
                <w:bCs/>
              </w:rPr>
              <w:t>Prof. Mits Ota</w:t>
            </w:r>
            <w:r w:rsidR="00550D82">
              <w:rPr>
                <w:rFonts w:asciiTheme="majorHAnsi" w:hAnsiTheme="majorHAnsi" w:cstheme="majorHAnsi"/>
                <w:bCs/>
              </w:rPr>
              <w:t xml:space="preserve"> (changed contact info on p. 22 to ppls.rec@ed.ac.uk)</w:t>
            </w:r>
          </w:p>
        </w:tc>
        <w:tc>
          <w:tcPr>
            <w:tcW w:w="4505" w:type="dxa"/>
          </w:tcPr>
          <w:p w14:paraId="00AEE97A" w14:textId="171E2833" w:rsidR="00B5576C" w:rsidRPr="0008399F" w:rsidRDefault="00B5576C" w:rsidP="00F3429E">
            <w:pPr>
              <w:tabs>
                <w:tab w:val="left" w:pos="220"/>
                <w:tab w:val="left" w:pos="720"/>
              </w:tabs>
              <w:autoSpaceDE w:val="0"/>
              <w:autoSpaceDN w:val="0"/>
              <w:adjustRightInd w:val="0"/>
              <w:jc w:val="center"/>
              <w:rPr>
                <w:rFonts w:asciiTheme="majorHAnsi" w:hAnsiTheme="majorHAnsi" w:cstheme="majorHAnsi"/>
                <w:bCs/>
              </w:rPr>
            </w:pPr>
            <w:r>
              <w:rPr>
                <w:rFonts w:asciiTheme="majorHAnsi" w:hAnsiTheme="majorHAnsi" w:cstheme="majorHAnsi"/>
                <w:bCs/>
              </w:rPr>
              <w:t>07/02/2023</w:t>
            </w:r>
          </w:p>
        </w:tc>
      </w:tr>
    </w:tbl>
    <w:p w14:paraId="3378F5C0" w14:textId="77777777" w:rsidR="0008399F" w:rsidRDefault="0008399F" w:rsidP="00F3429E">
      <w:pPr>
        <w:widowControl w:val="0"/>
        <w:tabs>
          <w:tab w:val="left" w:pos="220"/>
          <w:tab w:val="left" w:pos="720"/>
        </w:tabs>
        <w:autoSpaceDE w:val="0"/>
        <w:autoSpaceDN w:val="0"/>
        <w:adjustRightInd w:val="0"/>
        <w:jc w:val="center"/>
        <w:rPr>
          <w:rFonts w:asciiTheme="majorHAnsi" w:hAnsiTheme="majorHAnsi" w:cstheme="majorHAnsi"/>
          <w:b/>
        </w:rPr>
      </w:pPr>
    </w:p>
    <w:p w14:paraId="661040F8" w14:textId="189952D9" w:rsidR="00320CC0" w:rsidRPr="00303B02" w:rsidRDefault="00320CC0" w:rsidP="00F3429E">
      <w:pPr>
        <w:widowControl w:val="0"/>
        <w:tabs>
          <w:tab w:val="left" w:pos="220"/>
          <w:tab w:val="left" w:pos="720"/>
        </w:tabs>
        <w:autoSpaceDE w:val="0"/>
        <w:autoSpaceDN w:val="0"/>
        <w:adjustRightInd w:val="0"/>
        <w:rPr>
          <w:rFonts w:asciiTheme="majorHAnsi" w:hAnsiTheme="majorHAnsi" w:cstheme="majorHAnsi"/>
          <w:b/>
          <w:u w:val="single"/>
        </w:rPr>
      </w:pPr>
      <w:r w:rsidRPr="00303B02">
        <w:rPr>
          <w:rFonts w:asciiTheme="majorHAnsi" w:hAnsiTheme="majorHAnsi" w:cstheme="majorHAnsi"/>
          <w:b/>
          <w:u w:val="single"/>
        </w:rPr>
        <w:t>1. Introduction</w:t>
      </w:r>
    </w:p>
    <w:p w14:paraId="0D4EBFCA" w14:textId="77777777" w:rsidR="00F3429E" w:rsidRPr="00303B02" w:rsidRDefault="00F3429E" w:rsidP="00F3429E">
      <w:pPr>
        <w:widowControl w:val="0"/>
        <w:tabs>
          <w:tab w:val="left" w:pos="220"/>
          <w:tab w:val="left" w:pos="720"/>
        </w:tabs>
        <w:autoSpaceDE w:val="0"/>
        <w:autoSpaceDN w:val="0"/>
        <w:adjustRightInd w:val="0"/>
        <w:rPr>
          <w:rFonts w:asciiTheme="majorHAnsi" w:hAnsiTheme="majorHAnsi" w:cstheme="majorHAnsi"/>
          <w:b/>
          <w:u w:val="single"/>
        </w:rPr>
      </w:pPr>
    </w:p>
    <w:p w14:paraId="5B0DC01D" w14:textId="4DAFF33C" w:rsidR="003F761B" w:rsidRPr="00303B02" w:rsidRDefault="00116A41" w:rsidP="00F3429E">
      <w:pPr>
        <w:widowControl w:val="0"/>
        <w:tabs>
          <w:tab w:val="left" w:pos="220"/>
          <w:tab w:val="left" w:pos="720"/>
        </w:tabs>
        <w:autoSpaceDE w:val="0"/>
        <w:autoSpaceDN w:val="0"/>
        <w:adjustRightInd w:val="0"/>
        <w:rPr>
          <w:rFonts w:asciiTheme="majorHAnsi" w:hAnsiTheme="majorHAnsi" w:cstheme="majorHAnsi"/>
        </w:rPr>
      </w:pPr>
      <w:r w:rsidRPr="00303B02">
        <w:rPr>
          <w:rFonts w:asciiTheme="majorHAnsi" w:hAnsiTheme="majorHAnsi" w:cstheme="majorHAnsi"/>
        </w:rPr>
        <w:t xml:space="preserve">Non-Invasive Brain Stimulation (NIBS) is a general name for research techniques in which magnetic or electric stimulation is applied to the external surface </w:t>
      </w:r>
      <w:r w:rsidR="00913354" w:rsidRPr="00303B02">
        <w:rPr>
          <w:rFonts w:asciiTheme="majorHAnsi" w:hAnsiTheme="majorHAnsi" w:cstheme="majorHAnsi"/>
        </w:rPr>
        <w:t xml:space="preserve">of </w:t>
      </w:r>
      <w:r w:rsidRPr="00303B02">
        <w:rPr>
          <w:rFonts w:asciiTheme="majorHAnsi" w:hAnsiTheme="majorHAnsi" w:cstheme="majorHAnsi"/>
        </w:rPr>
        <w:t xml:space="preserve">research participants’ heads. NIBS techniques include </w:t>
      </w:r>
      <w:r w:rsidR="003F761B" w:rsidRPr="00303B02">
        <w:rPr>
          <w:rFonts w:asciiTheme="majorHAnsi" w:hAnsiTheme="majorHAnsi" w:cstheme="majorHAnsi"/>
        </w:rPr>
        <w:t>Transcranial magnetic stimulation (TMS)</w:t>
      </w:r>
      <w:r w:rsidRPr="00303B02">
        <w:rPr>
          <w:rFonts w:asciiTheme="majorHAnsi" w:hAnsiTheme="majorHAnsi" w:cstheme="majorHAnsi"/>
        </w:rPr>
        <w:t xml:space="preserve"> and Transcranial Current Stimulation (TCS). Both TMS and TCS are</w:t>
      </w:r>
      <w:r w:rsidR="003F761B" w:rsidRPr="00303B02">
        <w:rPr>
          <w:rFonts w:asciiTheme="majorHAnsi" w:hAnsiTheme="majorHAnsi" w:cstheme="majorHAnsi"/>
        </w:rPr>
        <w:t xml:space="preserve"> valuable research technique</w:t>
      </w:r>
      <w:r w:rsidRPr="00303B02">
        <w:rPr>
          <w:rFonts w:asciiTheme="majorHAnsi" w:hAnsiTheme="majorHAnsi" w:cstheme="majorHAnsi"/>
        </w:rPr>
        <w:t>s</w:t>
      </w:r>
      <w:r w:rsidR="003F761B" w:rsidRPr="00303B02">
        <w:rPr>
          <w:rFonts w:asciiTheme="majorHAnsi" w:hAnsiTheme="majorHAnsi" w:cstheme="majorHAnsi"/>
        </w:rPr>
        <w:t xml:space="preserve"> that provide insights into the functional organization of the living brain. </w:t>
      </w:r>
      <w:r w:rsidRPr="00303B02">
        <w:rPr>
          <w:rFonts w:asciiTheme="majorHAnsi" w:hAnsiTheme="majorHAnsi" w:cstheme="majorHAnsi"/>
        </w:rPr>
        <w:t>They are</w:t>
      </w:r>
      <w:r w:rsidR="003F761B" w:rsidRPr="00303B02">
        <w:rPr>
          <w:rFonts w:asciiTheme="majorHAnsi" w:hAnsiTheme="majorHAnsi" w:cstheme="majorHAnsi"/>
        </w:rPr>
        <w:t xml:space="preserve"> currently in use by many research groups around the world.</w:t>
      </w:r>
    </w:p>
    <w:p w14:paraId="3CC83CAE" w14:textId="77777777" w:rsidR="008F7EFE" w:rsidRPr="00303B02" w:rsidRDefault="008F7EFE" w:rsidP="00F3429E">
      <w:pPr>
        <w:widowControl w:val="0"/>
        <w:tabs>
          <w:tab w:val="left" w:pos="220"/>
          <w:tab w:val="left" w:pos="720"/>
        </w:tabs>
        <w:autoSpaceDE w:val="0"/>
        <w:autoSpaceDN w:val="0"/>
        <w:adjustRightInd w:val="0"/>
        <w:rPr>
          <w:rFonts w:asciiTheme="majorHAnsi" w:hAnsiTheme="majorHAnsi" w:cstheme="majorHAnsi"/>
        </w:rPr>
      </w:pPr>
    </w:p>
    <w:p w14:paraId="6D30B765" w14:textId="11B20D61" w:rsidR="003F761B" w:rsidRPr="00303B02" w:rsidRDefault="00F51E85" w:rsidP="00F3429E">
      <w:pPr>
        <w:widowControl w:val="0"/>
        <w:autoSpaceDE w:val="0"/>
        <w:autoSpaceDN w:val="0"/>
        <w:adjustRightInd w:val="0"/>
        <w:rPr>
          <w:rFonts w:asciiTheme="majorHAnsi" w:hAnsiTheme="majorHAnsi" w:cstheme="majorHAnsi"/>
        </w:rPr>
      </w:pPr>
      <w:r w:rsidRPr="00303B02">
        <w:rPr>
          <w:rFonts w:asciiTheme="majorHAnsi" w:hAnsiTheme="majorHAnsi" w:cstheme="majorHAnsi"/>
        </w:rPr>
        <w:t xml:space="preserve">These guidelines are intended for use by research groups working within the School of Psychology, Philosophy and Language Sciences (PPLS) at the University of Edinburgh. They cover research done in the Brain Stimulation Lab in </w:t>
      </w:r>
      <w:r w:rsidR="00F71E13">
        <w:rPr>
          <w:rFonts w:asciiTheme="majorHAnsi" w:hAnsiTheme="majorHAnsi" w:cstheme="majorHAnsi"/>
        </w:rPr>
        <w:t>7 George Square</w:t>
      </w:r>
      <w:r w:rsidRPr="00303B02">
        <w:rPr>
          <w:rFonts w:asciiTheme="majorHAnsi" w:hAnsiTheme="majorHAnsi" w:cstheme="majorHAnsi"/>
        </w:rPr>
        <w:t xml:space="preserve"> and any future extensions where brain stimulation equipment may be installed in other PPLS labs. </w:t>
      </w:r>
      <w:r w:rsidR="00116A41" w:rsidRPr="00303B02">
        <w:rPr>
          <w:rFonts w:asciiTheme="majorHAnsi" w:hAnsiTheme="majorHAnsi" w:cstheme="majorHAnsi"/>
        </w:rPr>
        <w:t>The guidelines specify the procedures and study attributes required for approval of new NIBS studies by the Psychology Research Ethics Committee (PREC).</w:t>
      </w:r>
    </w:p>
    <w:p w14:paraId="1114ED7F" w14:textId="77777777" w:rsidR="006E526B" w:rsidRPr="00303B02" w:rsidRDefault="006E526B" w:rsidP="00F3429E">
      <w:pPr>
        <w:widowControl w:val="0"/>
        <w:autoSpaceDE w:val="0"/>
        <w:autoSpaceDN w:val="0"/>
        <w:adjustRightInd w:val="0"/>
        <w:rPr>
          <w:rFonts w:asciiTheme="majorHAnsi" w:hAnsiTheme="majorHAnsi" w:cstheme="majorHAnsi"/>
        </w:rPr>
      </w:pPr>
    </w:p>
    <w:p w14:paraId="6AE7CDCB" w14:textId="64FF11F1" w:rsidR="006E526B" w:rsidRPr="00303B02" w:rsidRDefault="006E526B" w:rsidP="00F3429E">
      <w:pPr>
        <w:widowControl w:val="0"/>
        <w:autoSpaceDE w:val="0"/>
        <w:autoSpaceDN w:val="0"/>
        <w:adjustRightInd w:val="0"/>
        <w:rPr>
          <w:rFonts w:asciiTheme="majorHAnsi" w:hAnsiTheme="majorHAnsi" w:cstheme="majorHAnsi"/>
        </w:rPr>
      </w:pPr>
      <w:r w:rsidRPr="00303B02">
        <w:rPr>
          <w:rFonts w:asciiTheme="majorHAnsi" w:hAnsiTheme="majorHAnsi" w:cstheme="majorHAnsi"/>
        </w:rPr>
        <w:t xml:space="preserve">Certain adverse effects of NIBS have been reported in the past, mostly before appropriate guidelines for safety and minimising discomfort were defined. Such guidelines are now </w:t>
      </w:r>
      <w:r w:rsidR="00D33A7B" w:rsidRPr="00303B02">
        <w:rPr>
          <w:rFonts w:asciiTheme="majorHAnsi" w:hAnsiTheme="majorHAnsi" w:cstheme="majorHAnsi"/>
        </w:rPr>
        <w:t>available for both TMS and T</w:t>
      </w:r>
      <w:r w:rsidR="006813FD" w:rsidRPr="00303B02">
        <w:rPr>
          <w:rFonts w:asciiTheme="majorHAnsi" w:hAnsiTheme="majorHAnsi" w:cstheme="majorHAnsi"/>
        </w:rPr>
        <w:t>CS (see most recent guidelines for in references [1] &amp; [</w:t>
      </w:r>
      <w:r w:rsidR="00D33A7B" w:rsidRPr="00303B02">
        <w:rPr>
          <w:rFonts w:asciiTheme="majorHAnsi" w:hAnsiTheme="majorHAnsi" w:cstheme="majorHAnsi"/>
        </w:rPr>
        <w:t>2</w:t>
      </w:r>
      <w:r w:rsidRPr="00303B02">
        <w:rPr>
          <w:rFonts w:asciiTheme="majorHAnsi" w:hAnsiTheme="majorHAnsi" w:cstheme="majorHAnsi"/>
        </w:rPr>
        <w:t>]</w:t>
      </w:r>
      <w:r w:rsidR="006813FD" w:rsidRPr="00303B02">
        <w:rPr>
          <w:rFonts w:asciiTheme="majorHAnsi" w:hAnsiTheme="majorHAnsi" w:cstheme="majorHAnsi"/>
        </w:rPr>
        <w:t>, respectively)</w:t>
      </w:r>
      <w:r w:rsidR="00D33A7B" w:rsidRPr="00303B02">
        <w:rPr>
          <w:rFonts w:asciiTheme="majorHAnsi" w:hAnsiTheme="majorHAnsi" w:cstheme="majorHAnsi"/>
        </w:rPr>
        <w:t>, and strict adherence to these guidelines minimises both the potential for adverse effects and participant discomfort. The relevant guidelines for use, potential for adverse effects and appropriate management procedures should such effects occur are described in detail below.</w:t>
      </w:r>
    </w:p>
    <w:p w14:paraId="460E2C98" w14:textId="77777777" w:rsidR="00D33A7B" w:rsidRPr="00303B02" w:rsidRDefault="00D33A7B" w:rsidP="00F3429E">
      <w:pPr>
        <w:widowControl w:val="0"/>
        <w:autoSpaceDE w:val="0"/>
        <w:autoSpaceDN w:val="0"/>
        <w:adjustRightInd w:val="0"/>
        <w:rPr>
          <w:rFonts w:asciiTheme="majorHAnsi" w:hAnsiTheme="majorHAnsi" w:cstheme="majorHAnsi"/>
        </w:rPr>
      </w:pPr>
    </w:p>
    <w:p w14:paraId="00F89236" w14:textId="77777777" w:rsidR="003F761B" w:rsidRPr="00303B02" w:rsidRDefault="003F761B" w:rsidP="00F3429E">
      <w:pPr>
        <w:widowControl w:val="0"/>
        <w:autoSpaceDE w:val="0"/>
        <w:autoSpaceDN w:val="0"/>
        <w:adjustRightInd w:val="0"/>
        <w:rPr>
          <w:rFonts w:asciiTheme="majorHAnsi" w:hAnsiTheme="majorHAnsi" w:cstheme="majorHAnsi"/>
          <w:b/>
          <w:u w:val="single"/>
        </w:rPr>
      </w:pPr>
    </w:p>
    <w:p w14:paraId="27A58B7B" w14:textId="14DF843C" w:rsidR="000A6CB5" w:rsidRPr="00303B02" w:rsidRDefault="00470382" w:rsidP="00F3429E">
      <w:pPr>
        <w:widowControl w:val="0"/>
        <w:autoSpaceDE w:val="0"/>
        <w:autoSpaceDN w:val="0"/>
        <w:adjustRightInd w:val="0"/>
        <w:rPr>
          <w:rFonts w:asciiTheme="majorHAnsi" w:hAnsiTheme="majorHAnsi" w:cstheme="majorHAnsi"/>
          <w:b/>
          <w:u w:val="single"/>
        </w:rPr>
      </w:pPr>
      <w:r w:rsidRPr="00303B02">
        <w:rPr>
          <w:rFonts w:asciiTheme="majorHAnsi" w:hAnsiTheme="majorHAnsi" w:cstheme="majorHAnsi"/>
          <w:b/>
          <w:u w:val="single"/>
        </w:rPr>
        <w:t>2.</w:t>
      </w:r>
      <w:r w:rsidR="000A6CB5" w:rsidRPr="00303B02">
        <w:rPr>
          <w:rFonts w:asciiTheme="majorHAnsi" w:hAnsiTheme="majorHAnsi" w:cstheme="majorHAnsi"/>
          <w:b/>
          <w:u w:val="single"/>
        </w:rPr>
        <w:t xml:space="preserve"> Participant recruitment</w:t>
      </w:r>
      <w:r w:rsidR="00016525" w:rsidRPr="00303B02">
        <w:rPr>
          <w:rFonts w:asciiTheme="majorHAnsi" w:hAnsiTheme="majorHAnsi" w:cstheme="majorHAnsi"/>
          <w:b/>
          <w:u w:val="single"/>
        </w:rPr>
        <w:t xml:space="preserve"> and participant-type study categories</w:t>
      </w:r>
    </w:p>
    <w:p w14:paraId="14E4C055" w14:textId="77777777" w:rsidR="000A6CB5" w:rsidRPr="00303B02" w:rsidRDefault="000A6CB5" w:rsidP="00F3429E">
      <w:pPr>
        <w:widowControl w:val="0"/>
        <w:autoSpaceDE w:val="0"/>
        <w:autoSpaceDN w:val="0"/>
        <w:adjustRightInd w:val="0"/>
        <w:rPr>
          <w:rFonts w:asciiTheme="majorHAnsi" w:hAnsiTheme="majorHAnsi" w:cstheme="majorHAnsi"/>
          <w:u w:val="single"/>
        </w:rPr>
      </w:pPr>
    </w:p>
    <w:p w14:paraId="7A9FADF8" w14:textId="2AE324D2" w:rsidR="00BA5992" w:rsidRPr="00303B02" w:rsidRDefault="000F1921"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rPr>
        <w:t xml:space="preserve">Brain stimulation studies will fall into one of the three </w:t>
      </w:r>
      <w:r w:rsidRPr="00303B02">
        <w:rPr>
          <w:rFonts w:asciiTheme="majorHAnsi" w:hAnsiTheme="majorHAnsi" w:cstheme="majorHAnsi"/>
          <w:b/>
        </w:rPr>
        <w:t xml:space="preserve">participant-type </w:t>
      </w:r>
      <w:r w:rsidR="001A4643" w:rsidRPr="00303B02">
        <w:rPr>
          <w:rFonts w:asciiTheme="majorHAnsi" w:hAnsiTheme="majorHAnsi" w:cstheme="majorHAnsi"/>
          <w:b/>
        </w:rPr>
        <w:t xml:space="preserve">study </w:t>
      </w:r>
      <w:r w:rsidRPr="00303B02">
        <w:rPr>
          <w:rFonts w:asciiTheme="majorHAnsi" w:hAnsiTheme="majorHAnsi" w:cstheme="majorHAnsi"/>
          <w:b/>
        </w:rPr>
        <w:t>categories</w:t>
      </w:r>
      <w:r w:rsidRPr="00303B02">
        <w:rPr>
          <w:rFonts w:asciiTheme="majorHAnsi" w:hAnsiTheme="majorHAnsi" w:cstheme="majorHAnsi"/>
        </w:rPr>
        <w:t xml:space="preserve"> described below.</w:t>
      </w:r>
      <w:r w:rsidR="00D809EF" w:rsidRPr="00303B02">
        <w:rPr>
          <w:rFonts w:asciiTheme="majorHAnsi" w:hAnsiTheme="majorHAnsi" w:cstheme="majorHAnsi"/>
        </w:rPr>
        <w:t xml:space="preserve"> The category determines the procedure for approving candidates for participation in the study. Therefore, a</w:t>
      </w:r>
      <w:r w:rsidRPr="00303B02">
        <w:rPr>
          <w:rFonts w:asciiTheme="majorHAnsi" w:hAnsiTheme="majorHAnsi" w:cstheme="majorHAnsi"/>
        </w:rPr>
        <w:t xml:space="preserve">ll applications for ethics approval </w:t>
      </w:r>
      <w:r w:rsidRPr="00303B02">
        <w:rPr>
          <w:rFonts w:asciiTheme="majorHAnsi" w:hAnsiTheme="majorHAnsi" w:cstheme="majorHAnsi"/>
          <w:i/>
        </w:rPr>
        <w:t>must state explicitly</w:t>
      </w:r>
      <w:r w:rsidRPr="00303B02">
        <w:rPr>
          <w:rFonts w:asciiTheme="majorHAnsi" w:hAnsiTheme="majorHAnsi" w:cstheme="majorHAnsi"/>
        </w:rPr>
        <w:t xml:space="preserve"> which of these categories the proposed study belongs to</w:t>
      </w:r>
      <w:r w:rsidR="00B85276" w:rsidRPr="00303B02">
        <w:rPr>
          <w:rFonts w:asciiTheme="majorHAnsi" w:hAnsiTheme="majorHAnsi" w:cstheme="majorHAnsi"/>
        </w:rPr>
        <w:t xml:space="preserve">, and </w:t>
      </w:r>
      <w:r w:rsidR="00D11383" w:rsidRPr="00303B02">
        <w:rPr>
          <w:rFonts w:asciiTheme="majorHAnsi" w:hAnsiTheme="majorHAnsi" w:cstheme="majorHAnsi"/>
        </w:rPr>
        <w:t>follow</w:t>
      </w:r>
      <w:r w:rsidR="00B85276" w:rsidRPr="00303B02">
        <w:rPr>
          <w:rFonts w:asciiTheme="majorHAnsi" w:hAnsiTheme="majorHAnsi" w:cstheme="majorHAnsi"/>
        </w:rPr>
        <w:t xml:space="preserve"> the appropriate procedure</w:t>
      </w:r>
      <w:r w:rsidR="00953584" w:rsidRPr="00303B02">
        <w:rPr>
          <w:rFonts w:asciiTheme="majorHAnsi" w:hAnsiTheme="majorHAnsi" w:cstheme="majorHAnsi"/>
        </w:rPr>
        <w:t>, detailed below,</w:t>
      </w:r>
      <w:r w:rsidR="00B85276" w:rsidRPr="00303B02">
        <w:rPr>
          <w:rFonts w:asciiTheme="majorHAnsi" w:hAnsiTheme="majorHAnsi" w:cstheme="majorHAnsi"/>
        </w:rPr>
        <w:t xml:space="preserve"> for recruitment</w:t>
      </w:r>
      <w:r w:rsidR="00CB1238" w:rsidRPr="00303B02">
        <w:rPr>
          <w:rFonts w:asciiTheme="majorHAnsi" w:hAnsiTheme="majorHAnsi" w:cstheme="majorHAnsi"/>
        </w:rPr>
        <w:t xml:space="preserve"> (</w:t>
      </w:r>
      <w:r w:rsidR="00CB1238" w:rsidRPr="00303B02">
        <w:rPr>
          <w:rFonts w:asciiTheme="majorHAnsi" w:hAnsiTheme="majorHAnsi" w:cstheme="majorHAnsi"/>
          <w:b/>
        </w:rPr>
        <w:t>checklist item #1</w:t>
      </w:r>
      <w:r w:rsidR="008C6A70" w:rsidRPr="00303B02">
        <w:rPr>
          <w:rFonts w:asciiTheme="majorHAnsi" w:hAnsiTheme="majorHAnsi" w:cstheme="majorHAnsi"/>
          <w:b/>
        </w:rPr>
        <w:t xml:space="preserve"> for both TMS and TCS</w:t>
      </w:r>
      <w:r w:rsidR="00CB1238" w:rsidRPr="00303B02">
        <w:rPr>
          <w:rFonts w:asciiTheme="majorHAnsi" w:hAnsiTheme="majorHAnsi" w:cstheme="majorHAnsi"/>
        </w:rPr>
        <w:t>)</w:t>
      </w:r>
      <w:r w:rsidR="00051778" w:rsidRPr="00303B02">
        <w:rPr>
          <w:rFonts w:asciiTheme="majorHAnsi" w:hAnsiTheme="majorHAnsi" w:cstheme="majorHAnsi"/>
        </w:rPr>
        <w:t>.</w:t>
      </w:r>
    </w:p>
    <w:p w14:paraId="1BF6AEA6" w14:textId="77777777" w:rsidR="00051778" w:rsidRPr="00303B02" w:rsidRDefault="00051778" w:rsidP="00F3429E">
      <w:pPr>
        <w:pStyle w:val="BodyText"/>
        <w:tabs>
          <w:tab w:val="left" w:pos="609"/>
        </w:tabs>
        <w:spacing w:before="0"/>
        <w:ind w:left="0"/>
        <w:rPr>
          <w:rFonts w:asciiTheme="majorHAnsi" w:hAnsiTheme="majorHAnsi" w:cstheme="majorHAnsi"/>
        </w:rPr>
      </w:pPr>
    </w:p>
    <w:p w14:paraId="1A2366E6" w14:textId="77777777" w:rsidR="00DF5CEA" w:rsidRPr="00303B02" w:rsidRDefault="00DF5CEA" w:rsidP="00F3429E">
      <w:pPr>
        <w:pStyle w:val="BodyText"/>
        <w:tabs>
          <w:tab w:val="left" w:pos="609"/>
        </w:tabs>
        <w:spacing w:before="0"/>
        <w:ind w:left="0"/>
        <w:rPr>
          <w:rFonts w:asciiTheme="majorHAnsi" w:hAnsiTheme="majorHAnsi" w:cstheme="majorHAnsi"/>
        </w:rPr>
      </w:pPr>
    </w:p>
    <w:p w14:paraId="722C3F4A" w14:textId="18C72B13" w:rsidR="00051778" w:rsidRPr="00303B02" w:rsidRDefault="006A3EEF" w:rsidP="00F3429E">
      <w:pPr>
        <w:pStyle w:val="BodyText"/>
        <w:tabs>
          <w:tab w:val="left" w:pos="609"/>
        </w:tabs>
        <w:spacing w:before="0"/>
        <w:ind w:left="0"/>
        <w:rPr>
          <w:rFonts w:asciiTheme="majorHAnsi" w:hAnsiTheme="majorHAnsi" w:cstheme="majorHAnsi"/>
          <w:b/>
          <w:i/>
        </w:rPr>
      </w:pPr>
      <w:r w:rsidRPr="00303B02">
        <w:rPr>
          <w:rFonts w:asciiTheme="majorHAnsi" w:hAnsiTheme="majorHAnsi" w:cstheme="majorHAnsi"/>
          <w:b/>
          <w:i/>
        </w:rPr>
        <w:t xml:space="preserve">2.1 </w:t>
      </w:r>
      <w:r w:rsidR="00051778" w:rsidRPr="00303B02">
        <w:rPr>
          <w:rFonts w:asciiTheme="majorHAnsi" w:hAnsiTheme="majorHAnsi" w:cstheme="majorHAnsi"/>
          <w:b/>
          <w:i/>
        </w:rPr>
        <w:t xml:space="preserve">Participant-type </w:t>
      </w:r>
      <w:r w:rsidR="001A4643" w:rsidRPr="00303B02">
        <w:rPr>
          <w:rFonts w:asciiTheme="majorHAnsi" w:hAnsiTheme="majorHAnsi" w:cstheme="majorHAnsi"/>
          <w:b/>
          <w:i/>
        </w:rPr>
        <w:t xml:space="preserve">study </w:t>
      </w:r>
      <w:r w:rsidR="00051778" w:rsidRPr="00303B02">
        <w:rPr>
          <w:rFonts w:asciiTheme="majorHAnsi" w:hAnsiTheme="majorHAnsi" w:cstheme="majorHAnsi"/>
          <w:b/>
          <w:i/>
        </w:rPr>
        <w:t>categories:</w:t>
      </w:r>
    </w:p>
    <w:p w14:paraId="2C114F99" w14:textId="77777777" w:rsidR="000F1921" w:rsidRPr="00303B02" w:rsidRDefault="000F1921" w:rsidP="00F3429E">
      <w:pPr>
        <w:pStyle w:val="BodyText"/>
        <w:tabs>
          <w:tab w:val="left" w:pos="609"/>
        </w:tabs>
        <w:spacing w:before="0"/>
        <w:ind w:left="0"/>
        <w:rPr>
          <w:rFonts w:asciiTheme="majorHAnsi" w:hAnsiTheme="majorHAnsi" w:cstheme="majorHAnsi"/>
        </w:rPr>
      </w:pPr>
    </w:p>
    <w:p w14:paraId="4304D1BE" w14:textId="3343C568" w:rsidR="008D09D0" w:rsidRPr="00303B02" w:rsidRDefault="00C031CB"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b/>
        </w:rPr>
        <w:t>A</w:t>
      </w:r>
      <w:r w:rsidR="000F1921" w:rsidRPr="00303B02">
        <w:rPr>
          <w:rFonts w:asciiTheme="majorHAnsi" w:hAnsiTheme="majorHAnsi" w:cstheme="majorHAnsi"/>
          <w:b/>
        </w:rPr>
        <w:t>) Healthy adult participants.</w:t>
      </w:r>
      <w:r w:rsidR="000F1921" w:rsidRPr="00303B02">
        <w:rPr>
          <w:rFonts w:asciiTheme="majorHAnsi" w:hAnsiTheme="majorHAnsi" w:cstheme="majorHAnsi"/>
        </w:rPr>
        <w:t xml:space="preserve"> </w:t>
      </w:r>
      <w:r w:rsidR="008760C3" w:rsidRPr="00303B02">
        <w:rPr>
          <w:rFonts w:asciiTheme="majorHAnsi" w:hAnsiTheme="majorHAnsi" w:cstheme="majorHAnsi"/>
        </w:rPr>
        <w:t xml:space="preserve"> For studies requiring healthy participants aged 18-60, recruitment will</w:t>
      </w:r>
      <w:r w:rsidR="00A21D76" w:rsidRPr="00303B02">
        <w:rPr>
          <w:rFonts w:asciiTheme="majorHAnsi" w:hAnsiTheme="majorHAnsi" w:cstheme="majorHAnsi"/>
        </w:rPr>
        <w:t xml:space="preserve"> initially</w:t>
      </w:r>
      <w:r w:rsidR="008760C3" w:rsidRPr="00303B02">
        <w:rPr>
          <w:rFonts w:asciiTheme="majorHAnsi" w:hAnsiTheme="majorHAnsi" w:cstheme="majorHAnsi"/>
        </w:rPr>
        <w:t xml:space="preserve"> follow the usual procedures </w:t>
      </w:r>
      <w:r w:rsidR="00A55982" w:rsidRPr="00303B02">
        <w:rPr>
          <w:rFonts w:asciiTheme="majorHAnsi" w:hAnsiTheme="majorHAnsi" w:cstheme="majorHAnsi"/>
        </w:rPr>
        <w:t>employed</w:t>
      </w:r>
      <w:r w:rsidR="008760C3" w:rsidRPr="00303B02">
        <w:rPr>
          <w:rFonts w:asciiTheme="majorHAnsi" w:hAnsiTheme="majorHAnsi" w:cstheme="majorHAnsi"/>
        </w:rPr>
        <w:t xml:space="preserve"> at the University of </w:t>
      </w:r>
      <w:r w:rsidR="008760C3" w:rsidRPr="00303B02">
        <w:rPr>
          <w:rFonts w:asciiTheme="majorHAnsi" w:hAnsiTheme="majorHAnsi" w:cstheme="majorHAnsi"/>
        </w:rPr>
        <w:lastRenderedPageBreak/>
        <w:t>Edinburgh</w:t>
      </w:r>
      <w:r w:rsidR="009E7AF1" w:rsidRPr="00303B02">
        <w:rPr>
          <w:rFonts w:asciiTheme="majorHAnsi" w:hAnsiTheme="majorHAnsi" w:cstheme="majorHAnsi"/>
        </w:rPr>
        <w:t>:</w:t>
      </w:r>
      <w:r w:rsidR="008760C3" w:rsidRPr="00303B02">
        <w:rPr>
          <w:rFonts w:asciiTheme="majorHAnsi" w:hAnsiTheme="majorHAnsi" w:cstheme="majorHAnsi"/>
        </w:rPr>
        <w:t xml:space="preserve"> </w:t>
      </w:r>
      <w:r w:rsidR="00377B85" w:rsidRPr="00303B02">
        <w:rPr>
          <w:rFonts w:asciiTheme="majorHAnsi" w:hAnsiTheme="majorHAnsi" w:cstheme="majorHAnsi"/>
        </w:rPr>
        <w:t>Candidates</w:t>
      </w:r>
      <w:r w:rsidR="00A14421" w:rsidRPr="00303B02">
        <w:rPr>
          <w:rFonts w:asciiTheme="majorHAnsi" w:hAnsiTheme="majorHAnsi" w:cstheme="majorHAnsi"/>
        </w:rPr>
        <w:t xml:space="preserve"> </w:t>
      </w:r>
      <w:r w:rsidR="00377B85" w:rsidRPr="00303B02">
        <w:rPr>
          <w:rFonts w:asciiTheme="majorHAnsi" w:hAnsiTheme="majorHAnsi" w:cstheme="majorHAnsi"/>
        </w:rPr>
        <w:t xml:space="preserve">for participation </w:t>
      </w:r>
      <w:r w:rsidR="00A14421" w:rsidRPr="00303B02">
        <w:rPr>
          <w:rFonts w:asciiTheme="majorHAnsi" w:hAnsiTheme="majorHAnsi" w:cstheme="majorHAnsi"/>
        </w:rPr>
        <w:t>will be recruited from the general public and Edinburgh student population</w:t>
      </w:r>
      <w:r w:rsidR="0058538F" w:rsidRPr="00303B02">
        <w:rPr>
          <w:rFonts w:asciiTheme="majorHAnsi" w:hAnsiTheme="majorHAnsi" w:cstheme="majorHAnsi"/>
        </w:rPr>
        <w:t>, by advertising</w:t>
      </w:r>
      <w:r w:rsidR="008C5DFC" w:rsidRPr="00303B02">
        <w:rPr>
          <w:rFonts w:asciiTheme="majorHAnsi" w:hAnsiTheme="majorHAnsi" w:cstheme="majorHAnsi"/>
        </w:rPr>
        <w:t xml:space="preserve"> and word-of-mouth</w:t>
      </w:r>
      <w:r w:rsidR="00A14421" w:rsidRPr="00303B02">
        <w:rPr>
          <w:rFonts w:asciiTheme="majorHAnsi" w:hAnsiTheme="majorHAnsi" w:cstheme="majorHAnsi"/>
        </w:rPr>
        <w:t>. For each study, a recruitment poster (</w:t>
      </w:r>
      <w:r w:rsidR="001024AD" w:rsidRPr="00303B02">
        <w:rPr>
          <w:rFonts w:asciiTheme="majorHAnsi" w:hAnsiTheme="majorHAnsi" w:cstheme="majorHAnsi"/>
        </w:rPr>
        <w:t xml:space="preserve">see example template in </w:t>
      </w:r>
      <w:r w:rsidR="00A14421" w:rsidRPr="00303B02">
        <w:rPr>
          <w:rFonts w:asciiTheme="majorHAnsi" w:hAnsiTheme="majorHAnsi" w:cstheme="majorHAnsi"/>
          <w:b/>
        </w:rPr>
        <w:t>Appendix I</w:t>
      </w:r>
      <w:r w:rsidR="00A14421" w:rsidRPr="00303B02">
        <w:rPr>
          <w:rFonts w:asciiTheme="majorHAnsi" w:hAnsiTheme="majorHAnsi" w:cstheme="majorHAnsi"/>
        </w:rPr>
        <w:t>) will be hung on university noticeboards that are used for this purpose; the same information will also be posted on the university’s online subject pool webpage.</w:t>
      </w:r>
      <w:r w:rsidR="008D09D0" w:rsidRPr="00303B02">
        <w:rPr>
          <w:rFonts w:asciiTheme="majorHAnsi" w:hAnsiTheme="majorHAnsi" w:cstheme="majorHAnsi"/>
        </w:rPr>
        <w:t xml:space="preserve"> A recruitment email </w:t>
      </w:r>
      <w:r w:rsidR="001D4D19" w:rsidRPr="00303B02">
        <w:rPr>
          <w:rFonts w:asciiTheme="majorHAnsi" w:hAnsiTheme="majorHAnsi" w:cstheme="majorHAnsi"/>
        </w:rPr>
        <w:t xml:space="preserve">(see example template in </w:t>
      </w:r>
      <w:r w:rsidR="001D4D19" w:rsidRPr="00303B02">
        <w:rPr>
          <w:rFonts w:asciiTheme="majorHAnsi" w:hAnsiTheme="majorHAnsi" w:cstheme="majorHAnsi"/>
          <w:b/>
        </w:rPr>
        <w:t>Appendix II</w:t>
      </w:r>
      <w:r w:rsidR="001D4D19" w:rsidRPr="00303B02">
        <w:rPr>
          <w:rFonts w:asciiTheme="majorHAnsi" w:hAnsiTheme="majorHAnsi" w:cstheme="majorHAnsi"/>
        </w:rPr>
        <w:t xml:space="preserve">) </w:t>
      </w:r>
      <w:r w:rsidR="008D09D0" w:rsidRPr="00303B02">
        <w:rPr>
          <w:rFonts w:asciiTheme="majorHAnsi" w:hAnsiTheme="majorHAnsi" w:cstheme="majorHAnsi"/>
        </w:rPr>
        <w:t xml:space="preserve">will be sent to </w:t>
      </w:r>
      <w:r w:rsidR="005B6BF7" w:rsidRPr="00303B02">
        <w:rPr>
          <w:rFonts w:asciiTheme="majorHAnsi" w:hAnsiTheme="majorHAnsi" w:cstheme="majorHAnsi"/>
        </w:rPr>
        <w:t>interested candidates</w:t>
      </w:r>
      <w:r w:rsidR="008D09D0" w:rsidRPr="00303B02">
        <w:rPr>
          <w:rFonts w:asciiTheme="majorHAnsi" w:hAnsiTheme="majorHAnsi" w:cstheme="majorHAnsi"/>
        </w:rPr>
        <w:t xml:space="preserve"> who contact the researchers to enquire about participating. The email will include basic screening criteria, a brief overview of the sessions required for the study and details of payment for participation.</w:t>
      </w:r>
    </w:p>
    <w:p w14:paraId="2AEF2C62" w14:textId="77777777" w:rsidR="008D09D0" w:rsidRPr="00303B02" w:rsidRDefault="008D09D0" w:rsidP="00F3429E">
      <w:pPr>
        <w:pStyle w:val="BodyText"/>
        <w:tabs>
          <w:tab w:val="left" w:pos="609"/>
        </w:tabs>
        <w:spacing w:before="0"/>
        <w:ind w:left="0"/>
        <w:rPr>
          <w:rFonts w:asciiTheme="majorHAnsi" w:hAnsiTheme="majorHAnsi" w:cstheme="majorHAnsi"/>
        </w:rPr>
      </w:pPr>
    </w:p>
    <w:p w14:paraId="27F39E04" w14:textId="0F63C140" w:rsidR="001938B8" w:rsidRPr="00303B02" w:rsidRDefault="008760C3"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i/>
          <w:u w:val="single"/>
        </w:rPr>
        <w:t>In addition</w:t>
      </w:r>
      <w:r w:rsidR="008D09D0" w:rsidRPr="00303B02">
        <w:rPr>
          <w:rFonts w:asciiTheme="majorHAnsi" w:hAnsiTheme="majorHAnsi" w:cstheme="majorHAnsi"/>
          <w:i/>
          <w:u w:val="single"/>
        </w:rPr>
        <w:t xml:space="preserve"> to the above</w:t>
      </w:r>
      <w:r w:rsidRPr="00303B02">
        <w:rPr>
          <w:rFonts w:asciiTheme="majorHAnsi" w:hAnsiTheme="majorHAnsi" w:cstheme="majorHAnsi"/>
        </w:rPr>
        <w:t xml:space="preserve">, </w:t>
      </w:r>
      <w:r w:rsidR="00DE2583" w:rsidRPr="00303B02">
        <w:rPr>
          <w:rFonts w:asciiTheme="majorHAnsi" w:hAnsiTheme="majorHAnsi" w:cstheme="majorHAnsi"/>
        </w:rPr>
        <w:t xml:space="preserve">the Brain Stimulation Study Suitability Questionnaire (BSSSQ; </w:t>
      </w:r>
      <w:r w:rsidR="00DE2583" w:rsidRPr="00303B02">
        <w:rPr>
          <w:rFonts w:asciiTheme="majorHAnsi" w:hAnsiTheme="majorHAnsi" w:cstheme="majorHAnsi"/>
          <w:b/>
        </w:rPr>
        <w:t>Appendix V</w:t>
      </w:r>
      <w:r w:rsidR="00DE2583" w:rsidRPr="00303B02">
        <w:rPr>
          <w:rFonts w:asciiTheme="majorHAnsi" w:hAnsiTheme="majorHAnsi" w:cstheme="majorHAnsi"/>
        </w:rPr>
        <w:t xml:space="preserve">) </w:t>
      </w:r>
      <w:r w:rsidRPr="00303B02">
        <w:rPr>
          <w:rFonts w:asciiTheme="majorHAnsi" w:hAnsiTheme="majorHAnsi" w:cstheme="majorHAnsi"/>
        </w:rPr>
        <w:t xml:space="preserve">will be used </w:t>
      </w:r>
      <w:r w:rsidR="00DE2583">
        <w:rPr>
          <w:rFonts w:asciiTheme="majorHAnsi" w:hAnsiTheme="majorHAnsi" w:cstheme="majorHAnsi"/>
        </w:rPr>
        <w:t>upon recruiting a participant to the study</w:t>
      </w:r>
      <w:r w:rsidR="00F71E13">
        <w:rPr>
          <w:rFonts w:asciiTheme="majorHAnsi" w:hAnsiTheme="majorHAnsi" w:cstheme="majorHAnsi"/>
        </w:rPr>
        <w:t xml:space="preserve"> and prior to each stimulation session</w:t>
      </w:r>
      <w:r w:rsidR="00510BF1" w:rsidRPr="00303B02">
        <w:rPr>
          <w:rFonts w:asciiTheme="majorHAnsi" w:hAnsiTheme="majorHAnsi" w:cstheme="majorHAnsi"/>
        </w:rPr>
        <w:t xml:space="preserve">, to </w:t>
      </w:r>
      <w:r w:rsidR="00DE2583">
        <w:rPr>
          <w:rFonts w:asciiTheme="majorHAnsi" w:hAnsiTheme="majorHAnsi" w:cstheme="majorHAnsi"/>
        </w:rPr>
        <w:t xml:space="preserve">ensure that </w:t>
      </w:r>
      <w:r w:rsidR="00783DFD" w:rsidRPr="00303B02">
        <w:rPr>
          <w:rFonts w:asciiTheme="majorHAnsi" w:hAnsiTheme="majorHAnsi" w:cstheme="majorHAnsi"/>
        </w:rPr>
        <w:t xml:space="preserve">brain stimulation </w:t>
      </w:r>
      <w:r w:rsidR="00DE2583">
        <w:rPr>
          <w:rFonts w:asciiTheme="majorHAnsi" w:hAnsiTheme="majorHAnsi" w:cstheme="majorHAnsi"/>
        </w:rPr>
        <w:t>can safely be administered</w:t>
      </w:r>
      <w:r w:rsidR="00783DFD" w:rsidRPr="00303B02">
        <w:rPr>
          <w:rFonts w:asciiTheme="majorHAnsi" w:hAnsiTheme="majorHAnsi" w:cstheme="majorHAnsi"/>
        </w:rPr>
        <w:t xml:space="preserve">. </w:t>
      </w:r>
      <w:r w:rsidR="000A43B6" w:rsidRPr="00303B02">
        <w:rPr>
          <w:rFonts w:asciiTheme="majorHAnsi" w:hAnsiTheme="majorHAnsi" w:cstheme="majorHAnsi"/>
        </w:rPr>
        <w:t xml:space="preserve">See guidelines for use of </w:t>
      </w:r>
      <w:r w:rsidR="00DE2583" w:rsidRPr="00303B02">
        <w:rPr>
          <w:rFonts w:asciiTheme="majorHAnsi" w:hAnsiTheme="majorHAnsi" w:cstheme="majorHAnsi"/>
        </w:rPr>
        <w:t>th</w:t>
      </w:r>
      <w:r w:rsidR="00DE2583">
        <w:rPr>
          <w:rFonts w:asciiTheme="majorHAnsi" w:hAnsiTheme="majorHAnsi" w:cstheme="majorHAnsi"/>
        </w:rPr>
        <w:t>is</w:t>
      </w:r>
      <w:r w:rsidR="00DE2583" w:rsidRPr="00303B02">
        <w:rPr>
          <w:rFonts w:asciiTheme="majorHAnsi" w:hAnsiTheme="majorHAnsi" w:cstheme="majorHAnsi"/>
        </w:rPr>
        <w:t xml:space="preserve"> </w:t>
      </w:r>
      <w:r w:rsidR="0016773D" w:rsidRPr="00303B02">
        <w:rPr>
          <w:rFonts w:asciiTheme="majorHAnsi" w:hAnsiTheme="majorHAnsi" w:cstheme="majorHAnsi"/>
        </w:rPr>
        <w:t>questionnaire in Section 3</w:t>
      </w:r>
      <w:r w:rsidR="000A43B6" w:rsidRPr="00303B02">
        <w:rPr>
          <w:rFonts w:asciiTheme="majorHAnsi" w:hAnsiTheme="majorHAnsi" w:cstheme="majorHAnsi"/>
        </w:rPr>
        <w:t xml:space="preserve"> below. </w:t>
      </w:r>
      <w:r w:rsidR="00783DFD" w:rsidRPr="00303B02">
        <w:rPr>
          <w:rFonts w:asciiTheme="majorHAnsi" w:hAnsiTheme="majorHAnsi" w:cstheme="majorHAnsi"/>
        </w:rPr>
        <w:t>T</w:t>
      </w:r>
      <w:r w:rsidRPr="00303B02">
        <w:rPr>
          <w:rFonts w:asciiTheme="majorHAnsi" w:hAnsiTheme="majorHAnsi" w:cstheme="majorHAnsi"/>
        </w:rPr>
        <w:t>he</w:t>
      </w:r>
      <w:r w:rsidR="00A00914" w:rsidRPr="00303B02">
        <w:rPr>
          <w:rFonts w:asciiTheme="majorHAnsi" w:hAnsiTheme="majorHAnsi" w:cstheme="majorHAnsi"/>
        </w:rPr>
        <w:t>se</w:t>
      </w:r>
      <w:r w:rsidRPr="00303B02">
        <w:rPr>
          <w:rFonts w:asciiTheme="majorHAnsi" w:hAnsiTheme="majorHAnsi" w:cstheme="majorHAnsi"/>
        </w:rPr>
        <w:t xml:space="preserve"> </w:t>
      </w:r>
      <w:r w:rsidR="00A00914" w:rsidRPr="00303B02">
        <w:rPr>
          <w:rFonts w:asciiTheme="majorHAnsi" w:hAnsiTheme="majorHAnsi" w:cstheme="majorHAnsi"/>
        </w:rPr>
        <w:t>guidelines</w:t>
      </w:r>
      <w:r w:rsidRPr="00303B02">
        <w:rPr>
          <w:rFonts w:asciiTheme="majorHAnsi" w:hAnsiTheme="majorHAnsi" w:cstheme="majorHAnsi"/>
        </w:rPr>
        <w:t xml:space="preserve"> are based on </w:t>
      </w:r>
      <w:r w:rsidR="00C63593" w:rsidRPr="00303B02">
        <w:rPr>
          <w:rFonts w:asciiTheme="majorHAnsi" w:hAnsiTheme="majorHAnsi" w:cstheme="majorHAnsi"/>
        </w:rPr>
        <w:t xml:space="preserve">those that are in use </w:t>
      </w:r>
      <w:r w:rsidRPr="00303B02">
        <w:rPr>
          <w:rFonts w:asciiTheme="majorHAnsi" w:hAnsiTheme="majorHAnsi" w:cstheme="majorHAnsi"/>
        </w:rPr>
        <w:t xml:space="preserve">at other universities where brain stimulation </w:t>
      </w:r>
      <w:r w:rsidR="00A43351" w:rsidRPr="00303B02">
        <w:rPr>
          <w:rFonts w:asciiTheme="majorHAnsi" w:hAnsiTheme="majorHAnsi" w:cstheme="majorHAnsi"/>
        </w:rPr>
        <w:t xml:space="preserve">studies </w:t>
      </w:r>
      <w:r w:rsidR="00C63593" w:rsidRPr="00303B02">
        <w:rPr>
          <w:rFonts w:asciiTheme="majorHAnsi" w:hAnsiTheme="majorHAnsi" w:cstheme="majorHAnsi"/>
        </w:rPr>
        <w:t>are run</w:t>
      </w:r>
      <w:r w:rsidR="00DE2583">
        <w:rPr>
          <w:rFonts w:asciiTheme="majorHAnsi" w:hAnsiTheme="majorHAnsi" w:cstheme="majorHAnsi"/>
        </w:rPr>
        <w:t>.</w:t>
      </w:r>
      <w:r w:rsidR="00C63593" w:rsidRPr="00303B02">
        <w:rPr>
          <w:rFonts w:asciiTheme="majorHAnsi" w:hAnsiTheme="majorHAnsi" w:cstheme="majorHAnsi"/>
        </w:rPr>
        <w:t xml:space="preserve"> </w:t>
      </w:r>
      <w:r w:rsidR="00DE2583">
        <w:rPr>
          <w:rFonts w:asciiTheme="majorHAnsi" w:hAnsiTheme="majorHAnsi" w:cstheme="majorHAnsi"/>
        </w:rPr>
        <w:t>T</w:t>
      </w:r>
      <w:r w:rsidR="00DE2583" w:rsidRPr="00303B02">
        <w:rPr>
          <w:rFonts w:asciiTheme="majorHAnsi" w:hAnsiTheme="majorHAnsi" w:cstheme="majorHAnsi"/>
        </w:rPr>
        <w:t xml:space="preserve">he candidate will </w:t>
      </w:r>
      <w:r w:rsidR="00DE2583">
        <w:rPr>
          <w:rFonts w:asciiTheme="majorHAnsi" w:hAnsiTheme="majorHAnsi" w:cstheme="majorHAnsi"/>
        </w:rPr>
        <w:t xml:space="preserve">also </w:t>
      </w:r>
      <w:r w:rsidR="00DE2583" w:rsidRPr="00303B02">
        <w:rPr>
          <w:rFonts w:asciiTheme="majorHAnsi" w:hAnsiTheme="majorHAnsi" w:cstheme="majorHAnsi"/>
        </w:rPr>
        <w:t>be given an Information Sheet and Consent Form</w:t>
      </w:r>
      <w:r w:rsidR="00DE2583">
        <w:rPr>
          <w:rFonts w:asciiTheme="majorHAnsi" w:hAnsiTheme="majorHAnsi" w:cstheme="majorHAnsi"/>
        </w:rPr>
        <w:t xml:space="preserve"> to study and complete</w:t>
      </w:r>
      <w:r w:rsidR="00DE2583" w:rsidRPr="00303B02">
        <w:rPr>
          <w:rFonts w:asciiTheme="majorHAnsi" w:hAnsiTheme="majorHAnsi" w:cstheme="majorHAnsi"/>
        </w:rPr>
        <w:t xml:space="preserve"> (see example template for TMS in </w:t>
      </w:r>
      <w:r w:rsidR="00DE2583" w:rsidRPr="00303B02">
        <w:rPr>
          <w:rFonts w:asciiTheme="majorHAnsi" w:hAnsiTheme="majorHAnsi" w:cstheme="majorHAnsi"/>
          <w:b/>
        </w:rPr>
        <w:t>Appendix III</w:t>
      </w:r>
      <w:r w:rsidR="00DE2583" w:rsidRPr="00303B02">
        <w:rPr>
          <w:rFonts w:asciiTheme="majorHAnsi" w:hAnsiTheme="majorHAnsi" w:cstheme="majorHAnsi"/>
        </w:rPr>
        <w:t xml:space="preserve">, and example template for TCS in </w:t>
      </w:r>
      <w:r w:rsidR="00DE2583" w:rsidRPr="00303B02">
        <w:rPr>
          <w:rFonts w:asciiTheme="majorHAnsi" w:hAnsiTheme="majorHAnsi" w:cstheme="majorHAnsi"/>
          <w:b/>
        </w:rPr>
        <w:t>Appendix IV</w:t>
      </w:r>
      <w:r w:rsidR="00DE2583" w:rsidRPr="00303B02">
        <w:rPr>
          <w:rFonts w:asciiTheme="majorHAnsi" w:hAnsiTheme="majorHAnsi" w:cstheme="majorHAnsi"/>
        </w:rPr>
        <w:t>)</w:t>
      </w:r>
      <w:r w:rsidR="00DE2583">
        <w:rPr>
          <w:rFonts w:asciiTheme="majorHAnsi" w:hAnsiTheme="majorHAnsi" w:cstheme="majorHAnsi"/>
        </w:rPr>
        <w:t xml:space="preserve">. </w:t>
      </w:r>
      <w:r w:rsidRPr="00303B02">
        <w:rPr>
          <w:rFonts w:asciiTheme="majorHAnsi" w:hAnsiTheme="majorHAnsi" w:cstheme="majorHAnsi"/>
        </w:rPr>
        <w:t xml:space="preserve">Participants who meet the criteria set by </w:t>
      </w:r>
      <w:r w:rsidR="00DE2583">
        <w:rPr>
          <w:rFonts w:asciiTheme="majorHAnsi" w:hAnsiTheme="majorHAnsi" w:cstheme="majorHAnsi"/>
        </w:rPr>
        <w:t>the BSSSQ</w:t>
      </w:r>
      <w:r w:rsidR="00CE5E7C" w:rsidRPr="00303B02">
        <w:rPr>
          <w:rFonts w:asciiTheme="majorHAnsi" w:hAnsiTheme="majorHAnsi" w:cstheme="majorHAnsi"/>
        </w:rPr>
        <w:t>, in addition to any specific criteria of the study (such as normal or corrected-to-normal vision)</w:t>
      </w:r>
      <w:r w:rsidR="00EF31CC" w:rsidRPr="00303B02">
        <w:rPr>
          <w:rFonts w:asciiTheme="majorHAnsi" w:hAnsiTheme="majorHAnsi" w:cstheme="majorHAnsi"/>
        </w:rPr>
        <w:t>,</w:t>
      </w:r>
      <w:r w:rsidRPr="00303B02">
        <w:rPr>
          <w:rFonts w:asciiTheme="majorHAnsi" w:hAnsiTheme="majorHAnsi" w:cstheme="majorHAnsi"/>
        </w:rPr>
        <w:t xml:space="preserve"> will be approved for participation.</w:t>
      </w:r>
      <w:r w:rsidR="001938B8" w:rsidRPr="00303B02">
        <w:rPr>
          <w:rFonts w:asciiTheme="majorHAnsi" w:hAnsiTheme="majorHAnsi" w:cstheme="majorHAnsi"/>
        </w:rPr>
        <w:t xml:space="preserve"> </w:t>
      </w:r>
    </w:p>
    <w:p w14:paraId="061D1069" w14:textId="77777777" w:rsidR="001938B8" w:rsidRPr="00303B02" w:rsidRDefault="001938B8" w:rsidP="00F3429E">
      <w:pPr>
        <w:pStyle w:val="BodyText"/>
        <w:tabs>
          <w:tab w:val="left" w:pos="609"/>
        </w:tabs>
        <w:spacing w:before="0"/>
        <w:ind w:left="0"/>
        <w:rPr>
          <w:rFonts w:asciiTheme="majorHAnsi" w:hAnsiTheme="majorHAnsi" w:cstheme="majorHAnsi"/>
        </w:rPr>
      </w:pPr>
    </w:p>
    <w:p w14:paraId="28890BC4" w14:textId="4152E951" w:rsidR="008B1A41" w:rsidRPr="00303B02" w:rsidRDefault="00A94649"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b/>
        </w:rPr>
        <w:t xml:space="preserve">B) </w:t>
      </w:r>
      <w:r w:rsidR="002E33CC" w:rsidRPr="00303B02">
        <w:rPr>
          <w:rFonts w:asciiTheme="majorHAnsi" w:hAnsiTheme="majorHAnsi" w:cstheme="majorHAnsi"/>
          <w:b/>
        </w:rPr>
        <w:t>N</w:t>
      </w:r>
      <w:r w:rsidRPr="00303B02">
        <w:rPr>
          <w:rFonts w:asciiTheme="majorHAnsi" w:hAnsiTheme="majorHAnsi" w:cstheme="majorHAnsi"/>
          <w:b/>
        </w:rPr>
        <w:t xml:space="preserve">on-patient </w:t>
      </w:r>
      <w:r w:rsidR="002E33CC" w:rsidRPr="00303B02">
        <w:rPr>
          <w:rFonts w:asciiTheme="majorHAnsi" w:hAnsiTheme="majorHAnsi" w:cstheme="majorHAnsi"/>
          <w:b/>
        </w:rPr>
        <w:t xml:space="preserve">special </w:t>
      </w:r>
      <w:r w:rsidRPr="00303B02">
        <w:rPr>
          <w:rFonts w:asciiTheme="majorHAnsi" w:hAnsiTheme="majorHAnsi" w:cstheme="majorHAnsi"/>
          <w:b/>
        </w:rPr>
        <w:t>populations.</w:t>
      </w:r>
      <w:r w:rsidRPr="00303B02">
        <w:rPr>
          <w:rFonts w:asciiTheme="majorHAnsi" w:hAnsiTheme="majorHAnsi" w:cstheme="majorHAnsi"/>
        </w:rPr>
        <w:t xml:space="preserve"> </w:t>
      </w:r>
      <w:r w:rsidR="00B028F9" w:rsidRPr="00303B02">
        <w:rPr>
          <w:rFonts w:asciiTheme="majorHAnsi" w:hAnsiTheme="majorHAnsi" w:cstheme="majorHAnsi"/>
        </w:rPr>
        <w:t xml:space="preserve">Some </w:t>
      </w:r>
      <w:r w:rsidR="00E273A8" w:rsidRPr="00303B02">
        <w:rPr>
          <w:rFonts w:asciiTheme="majorHAnsi" w:hAnsiTheme="majorHAnsi" w:cstheme="majorHAnsi"/>
        </w:rPr>
        <w:t xml:space="preserve">brain stimulation </w:t>
      </w:r>
      <w:r w:rsidR="00B028F9" w:rsidRPr="00303B02">
        <w:rPr>
          <w:rFonts w:asciiTheme="majorHAnsi" w:hAnsiTheme="majorHAnsi" w:cstheme="majorHAnsi"/>
        </w:rPr>
        <w:t>studies require participants who</w:t>
      </w:r>
      <w:r w:rsidR="004966AC" w:rsidRPr="00303B02">
        <w:rPr>
          <w:rFonts w:asciiTheme="majorHAnsi" w:hAnsiTheme="majorHAnsi" w:cstheme="majorHAnsi"/>
        </w:rPr>
        <w:t xml:space="preserve"> are not patients, but do</w:t>
      </w:r>
      <w:r w:rsidR="00B028F9" w:rsidRPr="00303B02">
        <w:rPr>
          <w:rFonts w:asciiTheme="majorHAnsi" w:hAnsiTheme="majorHAnsi" w:cstheme="majorHAnsi"/>
        </w:rPr>
        <w:t xml:space="preserve"> fall into a special group. Such special groups include (but are not limited to) people</w:t>
      </w:r>
      <w:r w:rsidR="00B20536" w:rsidRPr="00303B02">
        <w:rPr>
          <w:rFonts w:asciiTheme="majorHAnsi" w:hAnsiTheme="majorHAnsi" w:cstheme="majorHAnsi"/>
        </w:rPr>
        <w:t xml:space="preserve"> with severe visual, hearing or other perceptual </w:t>
      </w:r>
      <w:r w:rsidR="00E44B71" w:rsidRPr="00303B02">
        <w:rPr>
          <w:rFonts w:asciiTheme="majorHAnsi" w:hAnsiTheme="majorHAnsi" w:cstheme="majorHAnsi"/>
        </w:rPr>
        <w:t>deficits</w:t>
      </w:r>
      <w:r w:rsidR="00B20536" w:rsidRPr="00303B02">
        <w:rPr>
          <w:rFonts w:asciiTheme="majorHAnsi" w:hAnsiTheme="majorHAnsi" w:cstheme="majorHAnsi"/>
        </w:rPr>
        <w:t xml:space="preserve">; </w:t>
      </w:r>
      <w:r w:rsidR="000F7793" w:rsidRPr="00303B02">
        <w:rPr>
          <w:rFonts w:asciiTheme="majorHAnsi" w:hAnsiTheme="majorHAnsi" w:cstheme="majorHAnsi"/>
        </w:rPr>
        <w:t xml:space="preserve">people above the age of 60 or below the age of 18; </w:t>
      </w:r>
      <w:r w:rsidR="00B20536" w:rsidRPr="00303B02">
        <w:rPr>
          <w:rFonts w:asciiTheme="majorHAnsi" w:hAnsiTheme="majorHAnsi" w:cstheme="majorHAnsi"/>
        </w:rPr>
        <w:t xml:space="preserve">amputees; and people with </w:t>
      </w:r>
      <w:proofErr w:type="gramStart"/>
      <w:r w:rsidR="00B20536" w:rsidRPr="00303B02">
        <w:rPr>
          <w:rFonts w:asciiTheme="majorHAnsi" w:hAnsiTheme="majorHAnsi" w:cstheme="majorHAnsi"/>
        </w:rPr>
        <w:t>Autism Spectrum Disorder</w:t>
      </w:r>
      <w:proofErr w:type="gramEnd"/>
      <w:r w:rsidR="00B20536" w:rsidRPr="00303B02">
        <w:rPr>
          <w:rFonts w:asciiTheme="majorHAnsi" w:hAnsiTheme="majorHAnsi" w:cstheme="majorHAnsi"/>
        </w:rPr>
        <w:t xml:space="preserve">. </w:t>
      </w:r>
    </w:p>
    <w:p w14:paraId="738B300E" w14:textId="77777777" w:rsidR="008B1A41" w:rsidRPr="00303B02" w:rsidRDefault="008B1A41" w:rsidP="00F3429E">
      <w:pPr>
        <w:pStyle w:val="BodyText"/>
        <w:tabs>
          <w:tab w:val="left" w:pos="609"/>
        </w:tabs>
        <w:spacing w:before="0"/>
        <w:ind w:left="0"/>
        <w:rPr>
          <w:rFonts w:asciiTheme="majorHAnsi" w:hAnsiTheme="majorHAnsi" w:cstheme="majorHAnsi"/>
        </w:rPr>
      </w:pPr>
    </w:p>
    <w:p w14:paraId="74CCF68F" w14:textId="324448A4" w:rsidR="00E273A8" w:rsidRPr="00303B02" w:rsidRDefault="00E273A8"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rPr>
        <w:t>For studies requiring the recruitment of non-patient special populations, a medical doctor who is knowledgeable about brain stimulation will be consulted</w:t>
      </w:r>
      <w:r w:rsidR="008B1A41" w:rsidRPr="00303B02">
        <w:rPr>
          <w:rFonts w:asciiTheme="majorHAnsi" w:hAnsiTheme="majorHAnsi" w:cstheme="majorHAnsi"/>
        </w:rPr>
        <w:t xml:space="preserve"> while the study is being designed</w:t>
      </w:r>
      <w:r w:rsidRPr="00303B02">
        <w:rPr>
          <w:rFonts w:asciiTheme="majorHAnsi" w:hAnsiTheme="majorHAnsi" w:cstheme="majorHAnsi"/>
        </w:rPr>
        <w:t xml:space="preserve">; this consultation </w:t>
      </w:r>
      <w:r w:rsidR="00366738" w:rsidRPr="00303B02">
        <w:rPr>
          <w:rFonts w:asciiTheme="majorHAnsi" w:hAnsiTheme="majorHAnsi" w:cstheme="majorHAnsi"/>
        </w:rPr>
        <w:t>may</w:t>
      </w:r>
      <w:r w:rsidRPr="00303B02">
        <w:rPr>
          <w:rFonts w:asciiTheme="majorHAnsi" w:hAnsiTheme="majorHAnsi" w:cstheme="majorHAnsi"/>
        </w:rPr>
        <w:t xml:space="preserve"> result in a list of additional criteria that will be applied to recruitment in addition to those specified for Category A above. </w:t>
      </w:r>
      <w:r w:rsidR="00B45ED1" w:rsidRPr="00303B02">
        <w:rPr>
          <w:rFonts w:asciiTheme="majorHAnsi" w:hAnsiTheme="majorHAnsi" w:cstheme="majorHAnsi"/>
          <w:i/>
        </w:rPr>
        <w:t>The ethics application must detail whether the consulting physician has decided on such criteria, and if so, what these criteria are</w:t>
      </w:r>
      <w:r w:rsidR="006227E2" w:rsidRPr="00303B02">
        <w:rPr>
          <w:rFonts w:asciiTheme="majorHAnsi" w:hAnsiTheme="majorHAnsi" w:cstheme="majorHAnsi"/>
        </w:rPr>
        <w:t xml:space="preserve"> (</w:t>
      </w:r>
      <w:r w:rsidR="006227E2" w:rsidRPr="00303B02">
        <w:rPr>
          <w:rFonts w:asciiTheme="majorHAnsi" w:hAnsiTheme="majorHAnsi" w:cstheme="majorHAnsi"/>
          <w:b/>
        </w:rPr>
        <w:t>Checklist item #1a</w:t>
      </w:r>
      <w:r w:rsidR="006227E2" w:rsidRPr="00303B02">
        <w:rPr>
          <w:rFonts w:asciiTheme="majorHAnsi" w:hAnsiTheme="majorHAnsi" w:cstheme="majorHAnsi"/>
        </w:rPr>
        <w:t>)</w:t>
      </w:r>
      <w:r w:rsidRPr="00303B02">
        <w:rPr>
          <w:rFonts w:asciiTheme="majorHAnsi" w:hAnsiTheme="majorHAnsi" w:cstheme="majorHAnsi"/>
          <w:i/>
        </w:rPr>
        <w:t>.</w:t>
      </w:r>
      <w:r w:rsidRPr="00303B02">
        <w:rPr>
          <w:rFonts w:asciiTheme="majorHAnsi" w:hAnsiTheme="majorHAnsi" w:cstheme="majorHAnsi"/>
        </w:rPr>
        <w:t xml:space="preserve"> Once the </w:t>
      </w:r>
      <w:r w:rsidR="00CE4786" w:rsidRPr="00303B02">
        <w:rPr>
          <w:rFonts w:asciiTheme="majorHAnsi" w:hAnsiTheme="majorHAnsi" w:cstheme="majorHAnsi"/>
        </w:rPr>
        <w:t>ethics committee approves the study</w:t>
      </w:r>
      <w:r w:rsidR="00930185" w:rsidRPr="00303B02">
        <w:rPr>
          <w:rFonts w:asciiTheme="majorHAnsi" w:hAnsiTheme="majorHAnsi" w:cstheme="majorHAnsi"/>
        </w:rPr>
        <w:t xml:space="preserve">, participants meeting all </w:t>
      </w:r>
      <w:r w:rsidRPr="00303B02">
        <w:rPr>
          <w:rFonts w:asciiTheme="majorHAnsi" w:hAnsiTheme="majorHAnsi" w:cstheme="majorHAnsi"/>
        </w:rPr>
        <w:t xml:space="preserve">the requirements </w:t>
      </w:r>
      <w:r w:rsidR="003A4ECF" w:rsidRPr="00303B02">
        <w:rPr>
          <w:rFonts w:asciiTheme="majorHAnsi" w:hAnsiTheme="majorHAnsi" w:cstheme="majorHAnsi"/>
        </w:rPr>
        <w:t>defined</w:t>
      </w:r>
      <w:r w:rsidRPr="00303B02">
        <w:rPr>
          <w:rFonts w:asciiTheme="majorHAnsi" w:hAnsiTheme="majorHAnsi" w:cstheme="majorHAnsi"/>
        </w:rPr>
        <w:t xml:space="preserve"> in the application will be approved for participation.</w:t>
      </w:r>
    </w:p>
    <w:p w14:paraId="47A32BE0" w14:textId="37B8AC57" w:rsidR="00A94649" w:rsidRPr="00303B02" w:rsidRDefault="00A94649" w:rsidP="00F3429E">
      <w:pPr>
        <w:pStyle w:val="BodyText"/>
        <w:tabs>
          <w:tab w:val="left" w:pos="609"/>
        </w:tabs>
        <w:spacing w:before="0"/>
        <w:ind w:left="0"/>
        <w:rPr>
          <w:rFonts w:asciiTheme="majorHAnsi" w:hAnsiTheme="majorHAnsi" w:cstheme="majorHAnsi"/>
        </w:rPr>
      </w:pPr>
    </w:p>
    <w:p w14:paraId="761BBDD6" w14:textId="608796E5" w:rsidR="00E273A8" w:rsidRPr="00303B02" w:rsidRDefault="00E273A8"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b/>
        </w:rPr>
        <w:t>C) Patient populations.</w:t>
      </w:r>
      <w:r w:rsidRPr="00303B02">
        <w:rPr>
          <w:rFonts w:asciiTheme="majorHAnsi" w:hAnsiTheme="majorHAnsi" w:cstheme="majorHAnsi"/>
        </w:rPr>
        <w:t xml:space="preserve"> </w:t>
      </w:r>
      <w:r w:rsidR="00DE242F" w:rsidRPr="00303B02">
        <w:rPr>
          <w:rFonts w:asciiTheme="majorHAnsi" w:hAnsiTheme="majorHAnsi" w:cstheme="majorHAnsi"/>
        </w:rPr>
        <w:t xml:space="preserve">Candidates for studies that investigate patients must </w:t>
      </w:r>
      <w:r w:rsidR="00DD4169">
        <w:rPr>
          <w:rFonts w:asciiTheme="majorHAnsi" w:hAnsiTheme="majorHAnsi" w:cstheme="majorHAnsi"/>
        </w:rPr>
        <w:t>also meet the requirements set out in the BSSSQ</w:t>
      </w:r>
      <w:r w:rsidR="008B1A41" w:rsidRPr="00303B02">
        <w:rPr>
          <w:rFonts w:asciiTheme="majorHAnsi" w:hAnsiTheme="majorHAnsi" w:cstheme="majorHAnsi"/>
        </w:rPr>
        <w:t xml:space="preserve">; in addition, </w:t>
      </w:r>
      <w:r w:rsidR="00203884" w:rsidRPr="00303B02">
        <w:rPr>
          <w:rFonts w:asciiTheme="majorHAnsi" w:hAnsiTheme="majorHAnsi" w:cstheme="majorHAnsi"/>
        </w:rPr>
        <w:t xml:space="preserve">a medical doctor who is knowledgeable about brain stimulation will be consulted while the study is being designed; this consultation </w:t>
      </w:r>
      <w:r w:rsidR="00C13D49" w:rsidRPr="00303B02">
        <w:rPr>
          <w:rFonts w:asciiTheme="majorHAnsi" w:hAnsiTheme="majorHAnsi" w:cstheme="majorHAnsi"/>
        </w:rPr>
        <w:t>may</w:t>
      </w:r>
      <w:r w:rsidR="00203884" w:rsidRPr="00303B02">
        <w:rPr>
          <w:rFonts w:asciiTheme="majorHAnsi" w:hAnsiTheme="majorHAnsi" w:cstheme="majorHAnsi"/>
        </w:rPr>
        <w:t xml:space="preserve"> result in a list of additional criteria that will be applied to recruitment. </w:t>
      </w:r>
      <w:r w:rsidR="00B45ED1" w:rsidRPr="00303B02">
        <w:rPr>
          <w:rFonts w:asciiTheme="majorHAnsi" w:hAnsiTheme="majorHAnsi" w:cstheme="majorHAnsi"/>
          <w:i/>
        </w:rPr>
        <w:t>The ethics application must detail whether the consulting physician has decided on such criteria, and if so, what these criteria are</w:t>
      </w:r>
      <w:r w:rsidR="00A31C71" w:rsidRPr="00303B02">
        <w:rPr>
          <w:rFonts w:asciiTheme="majorHAnsi" w:hAnsiTheme="majorHAnsi" w:cstheme="majorHAnsi"/>
        </w:rPr>
        <w:t xml:space="preserve"> (</w:t>
      </w:r>
      <w:r w:rsidR="00A31C71" w:rsidRPr="00303B02">
        <w:rPr>
          <w:rFonts w:asciiTheme="majorHAnsi" w:hAnsiTheme="majorHAnsi" w:cstheme="majorHAnsi"/>
          <w:b/>
        </w:rPr>
        <w:t>Checklist item #1a</w:t>
      </w:r>
      <w:r w:rsidR="00A31C71" w:rsidRPr="00303B02">
        <w:rPr>
          <w:rFonts w:asciiTheme="majorHAnsi" w:hAnsiTheme="majorHAnsi" w:cstheme="majorHAnsi"/>
        </w:rPr>
        <w:t>)</w:t>
      </w:r>
      <w:r w:rsidR="00B45ED1" w:rsidRPr="00303B02">
        <w:rPr>
          <w:rFonts w:asciiTheme="majorHAnsi" w:hAnsiTheme="majorHAnsi" w:cstheme="majorHAnsi"/>
          <w:i/>
        </w:rPr>
        <w:t>.</w:t>
      </w:r>
      <w:r w:rsidR="00B45ED1" w:rsidRPr="00303B02">
        <w:rPr>
          <w:rFonts w:asciiTheme="majorHAnsi" w:hAnsiTheme="majorHAnsi" w:cstheme="majorHAnsi"/>
        </w:rPr>
        <w:t xml:space="preserve"> </w:t>
      </w:r>
      <w:r w:rsidR="00203884" w:rsidRPr="00303B02">
        <w:rPr>
          <w:rFonts w:asciiTheme="majorHAnsi" w:hAnsiTheme="majorHAnsi" w:cstheme="majorHAnsi"/>
        </w:rPr>
        <w:t>Furthermore, each candidate for the study will have to be approved individually by a medical doctor who is knowledgeable about brain stimulation; depending on the specific criteria determined for the study, this approval may follow examination of the candidate’s questionnaire responses or</w:t>
      </w:r>
      <w:r w:rsidR="00356D40" w:rsidRPr="00303B02">
        <w:rPr>
          <w:rFonts w:asciiTheme="majorHAnsi" w:hAnsiTheme="majorHAnsi" w:cstheme="majorHAnsi"/>
        </w:rPr>
        <w:t xml:space="preserve"> (if the criteria deem it necessary)</w:t>
      </w:r>
      <w:r w:rsidR="00203884" w:rsidRPr="00303B02">
        <w:rPr>
          <w:rFonts w:asciiTheme="majorHAnsi" w:hAnsiTheme="majorHAnsi" w:cstheme="majorHAnsi"/>
        </w:rPr>
        <w:t xml:space="preserve"> a personal examination</w:t>
      </w:r>
      <w:r w:rsidR="00356D40" w:rsidRPr="00303B02">
        <w:rPr>
          <w:rFonts w:asciiTheme="majorHAnsi" w:hAnsiTheme="majorHAnsi" w:cstheme="majorHAnsi"/>
        </w:rPr>
        <w:t xml:space="preserve"> by the medical doctor</w:t>
      </w:r>
      <w:r w:rsidR="006E18EF" w:rsidRPr="00303B02">
        <w:rPr>
          <w:rFonts w:asciiTheme="majorHAnsi" w:hAnsiTheme="majorHAnsi" w:cstheme="majorHAnsi"/>
        </w:rPr>
        <w:t xml:space="preserve"> involved in the study</w:t>
      </w:r>
      <w:r w:rsidR="00203884" w:rsidRPr="00303B02">
        <w:rPr>
          <w:rFonts w:asciiTheme="majorHAnsi" w:hAnsiTheme="majorHAnsi" w:cstheme="majorHAnsi"/>
        </w:rPr>
        <w:t>.</w:t>
      </w:r>
    </w:p>
    <w:p w14:paraId="10359B6A" w14:textId="77777777" w:rsidR="007670A4" w:rsidRPr="00303B02" w:rsidRDefault="007670A4" w:rsidP="00F3429E">
      <w:pPr>
        <w:pStyle w:val="BodyText"/>
        <w:tabs>
          <w:tab w:val="left" w:pos="609"/>
        </w:tabs>
        <w:spacing w:before="0"/>
        <w:ind w:left="0"/>
        <w:rPr>
          <w:rFonts w:asciiTheme="majorHAnsi" w:hAnsiTheme="majorHAnsi" w:cstheme="majorHAnsi"/>
        </w:rPr>
      </w:pPr>
    </w:p>
    <w:p w14:paraId="7397DBB1" w14:textId="5B36353F" w:rsidR="007670A4" w:rsidRPr="00303B02" w:rsidRDefault="007670A4" w:rsidP="00F3429E">
      <w:pPr>
        <w:pStyle w:val="BodyText"/>
        <w:tabs>
          <w:tab w:val="left" w:pos="609"/>
        </w:tabs>
        <w:spacing w:before="0"/>
        <w:ind w:left="0"/>
        <w:rPr>
          <w:rFonts w:asciiTheme="majorHAnsi" w:hAnsiTheme="majorHAnsi" w:cstheme="majorHAnsi"/>
        </w:rPr>
      </w:pPr>
      <w:r w:rsidRPr="00303B02">
        <w:rPr>
          <w:rFonts w:asciiTheme="majorHAnsi" w:hAnsiTheme="majorHAnsi" w:cstheme="majorHAnsi"/>
        </w:rPr>
        <w:t xml:space="preserve">Studies in which patients are recruited through the NHS require that researchers obtain NHS ethics approval before recruitment can begin; to avoid unnecessary duplication of effort, </w:t>
      </w:r>
      <w:r w:rsidR="00CF0017" w:rsidRPr="00303B02">
        <w:rPr>
          <w:rFonts w:asciiTheme="majorHAnsi" w:hAnsiTheme="majorHAnsi" w:cstheme="majorHAnsi"/>
        </w:rPr>
        <w:t>if</w:t>
      </w:r>
      <w:r w:rsidRPr="00303B02">
        <w:rPr>
          <w:rFonts w:asciiTheme="majorHAnsi" w:hAnsiTheme="majorHAnsi" w:cstheme="majorHAnsi"/>
        </w:rPr>
        <w:t xml:space="preserve"> </w:t>
      </w:r>
      <w:r w:rsidRPr="00303B02">
        <w:rPr>
          <w:rFonts w:asciiTheme="majorHAnsi" w:hAnsiTheme="majorHAnsi" w:cstheme="majorHAnsi"/>
        </w:rPr>
        <w:lastRenderedPageBreak/>
        <w:t xml:space="preserve">NHS ethics approval </w:t>
      </w:r>
      <w:r w:rsidR="00CF0017" w:rsidRPr="00303B02">
        <w:rPr>
          <w:rFonts w:asciiTheme="majorHAnsi" w:hAnsiTheme="majorHAnsi" w:cstheme="majorHAnsi"/>
        </w:rPr>
        <w:t xml:space="preserve">has already been obtained, this </w:t>
      </w:r>
      <w:r w:rsidRPr="00303B02">
        <w:rPr>
          <w:rFonts w:asciiTheme="majorHAnsi" w:hAnsiTheme="majorHAnsi" w:cstheme="majorHAnsi"/>
        </w:rPr>
        <w:t xml:space="preserve">will </w:t>
      </w:r>
      <w:r w:rsidR="007C15D5" w:rsidRPr="00303B02">
        <w:rPr>
          <w:rFonts w:asciiTheme="majorHAnsi" w:hAnsiTheme="majorHAnsi" w:cstheme="majorHAnsi"/>
        </w:rPr>
        <w:t>be sufficient for carrying out the study, without</w:t>
      </w:r>
      <w:r w:rsidR="00046704" w:rsidRPr="00303B02">
        <w:rPr>
          <w:rFonts w:asciiTheme="majorHAnsi" w:hAnsiTheme="majorHAnsi" w:cstheme="majorHAnsi"/>
        </w:rPr>
        <w:t xml:space="preserve"> requirement for</w:t>
      </w:r>
      <w:r w:rsidR="007C15D5" w:rsidRPr="00303B02">
        <w:rPr>
          <w:rFonts w:asciiTheme="majorHAnsi" w:hAnsiTheme="majorHAnsi" w:cstheme="majorHAnsi"/>
        </w:rPr>
        <w:t xml:space="preserve"> further approval by</w:t>
      </w:r>
      <w:r w:rsidR="00046704" w:rsidRPr="00303B02">
        <w:rPr>
          <w:rFonts w:asciiTheme="majorHAnsi" w:hAnsiTheme="majorHAnsi" w:cstheme="majorHAnsi"/>
        </w:rPr>
        <w:t xml:space="preserve"> the</w:t>
      </w:r>
      <w:r w:rsidR="007C15D5" w:rsidRPr="00303B02">
        <w:rPr>
          <w:rFonts w:asciiTheme="majorHAnsi" w:hAnsiTheme="majorHAnsi" w:cstheme="majorHAnsi"/>
        </w:rPr>
        <w:t xml:space="preserve"> PREC. </w:t>
      </w:r>
      <w:r w:rsidR="00CF7376" w:rsidRPr="00303B02">
        <w:rPr>
          <w:rFonts w:asciiTheme="majorHAnsi" w:hAnsiTheme="majorHAnsi" w:cstheme="majorHAnsi"/>
        </w:rPr>
        <w:t>This is reciprocal to NHS policy of not requiring NHS ethics approval for non-patient studies approved by PREC that are carried out in NHS facilities (e.g., MRI scanning).</w:t>
      </w:r>
    </w:p>
    <w:p w14:paraId="20D501DF" w14:textId="77777777" w:rsidR="00CE4786" w:rsidRPr="00303B02" w:rsidRDefault="00CE4786" w:rsidP="00F3429E">
      <w:pPr>
        <w:pStyle w:val="BodyText"/>
        <w:tabs>
          <w:tab w:val="left" w:pos="609"/>
        </w:tabs>
        <w:spacing w:before="0"/>
        <w:ind w:left="0"/>
        <w:rPr>
          <w:rFonts w:asciiTheme="majorHAnsi" w:hAnsiTheme="majorHAnsi" w:cstheme="majorHAnsi"/>
        </w:rPr>
      </w:pPr>
    </w:p>
    <w:p w14:paraId="2BAC8DAD" w14:textId="77777777" w:rsidR="000A6CB5" w:rsidRPr="00303B02" w:rsidRDefault="000A6CB5" w:rsidP="00F3429E">
      <w:pPr>
        <w:rPr>
          <w:rFonts w:asciiTheme="majorHAnsi" w:hAnsiTheme="majorHAnsi" w:cstheme="majorHAnsi"/>
          <w:u w:val="single"/>
        </w:rPr>
      </w:pPr>
    </w:p>
    <w:p w14:paraId="15C3EB9C" w14:textId="4F00ED50" w:rsidR="000A6CB5" w:rsidRPr="00303B02" w:rsidRDefault="00470382" w:rsidP="00F3429E">
      <w:pPr>
        <w:rPr>
          <w:rFonts w:asciiTheme="majorHAnsi" w:hAnsiTheme="majorHAnsi" w:cstheme="majorHAnsi"/>
          <w:b/>
          <w:u w:val="single"/>
        </w:rPr>
      </w:pPr>
      <w:r w:rsidRPr="00303B02">
        <w:rPr>
          <w:rFonts w:asciiTheme="majorHAnsi" w:hAnsiTheme="majorHAnsi" w:cstheme="majorHAnsi"/>
          <w:b/>
          <w:u w:val="single"/>
        </w:rPr>
        <w:t>3.</w:t>
      </w:r>
      <w:r w:rsidR="000A6CB5" w:rsidRPr="00303B02">
        <w:rPr>
          <w:rFonts w:asciiTheme="majorHAnsi" w:hAnsiTheme="majorHAnsi" w:cstheme="majorHAnsi"/>
          <w:b/>
          <w:u w:val="single"/>
        </w:rPr>
        <w:t xml:space="preserve"> </w:t>
      </w:r>
      <w:r w:rsidR="00DE2583">
        <w:rPr>
          <w:rFonts w:asciiTheme="majorHAnsi" w:hAnsiTheme="majorHAnsi" w:cstheme="majorHAnsi"/>
          <w:b/>
          <w:u w:val="single"/>
        </w:rPr>
        <w:t>BSSSQ</w:t>
      </w:r>
      <w:r w:rsidR="000A6CB5" w:rsidRPr="00303B02">
        <w:rPr>
          <w:rFonts w:asciiTheme="majorHAnsi" w:hAnsiTheme="majorHAnsi" w:cstheme="majorHAnsi"/>
          <w:b/>
          <w:u w:val="single"/>
        </w:rPr>
        <w:t xml:space="preserve">: Guidelines for use and interpretation </w:t>
      </w:r>
    </w:p>
    <w:p w14:paraId="18327745" w14:textId="77777777" w:rsidR="000A6CB5" w:rsidRPr="00303B02" w:rsidRDefault="000A6CB5" w:rsidP="00F3429E">
      <w:pPr>
        <w:rPr>
          <w:rFonts w:asciiTheme="majorHAnsi" w:hAnsiTheme="majorHAnsi" w:cstheme="majorHAnsi"/>
        </w:rPr>
      </w:pPr>
    </w:p>
    <w:p w14:paraId="6316635D" w14:textId="659C9054" w:rsidR="000A6CB5" w:rsidRPr="00303B02" w:rsidRDefault="000A6CB5" w:rsidP="00F3429E">
      <w:pPr>
        <w:shd w:val="clear" w:color="auto" w:fill="FFFFFF"/>
        <w:rPr>
          <w:rFonts w:asciiTheme="majorHAnsi" w:eastAsia="Times New Roman" w:hAnsiTheme="majorHAnsi" w:cstheme="majorHAnsi"/>
          <w:color w:val="222222"/>
        </w:rPr>
      </w:pPr>
      <w:r w:rsidRPr="00303B02">
        <w:rPr>
          <w:rFonts w:asciiTheme="majorHAnsi" w:eastAsia="Times New Roman" w:hAnsiTheme="majorHAnsi" w:cstheme="majorHAnsi"/>
          <w:color w:val="222222"/>
        </w:rPr>
        <w:t xml:space="preserve">The following guidelines </w:t>
      </w:r>
      <w:r w:rsidR="00E31143" w:rsidRPr="00303B02">
        <w:rPr>
          <w:rFonts w:asciiTheme="majorHAnsi" w:eastAsia="Times New Roman" w:hAnsiTheme="majorHAnsi" w:cstheme="majorHAnsi"/>
          <w:color w:val="222222"/>
        </w:rPr>
        <w:t xml:space="preserve">apply to studies </w:t>
      </w:r>
      <w:r w:rsidR="00C042E7" w:rsidRPr="00303B02">
        <w:rPr>
          <w:rFonts w:asciiTheme="majorHAnsi" w:eastAsia="Times New Roman" w:hAnsiTheme="majorHAnsi" w:cstheme="majorHAnsi"/>
          <w:color w:val="222222"/>
        </w:rPr>
        <w:t>where participants are healthy adults (participant-type</w:t>
      </w:r>
      <w:r w:rsidR="004E2FF3" w:rsidRPr="00303B02">
        <w:rPr>
          <w:rFonts w:asciiTheme="majorHAnsi" w:eastAsia="Times New Roman" w:hAnsiTheme="majorHAnsi" w:cstheme="majorHAnsi"/>
          <w:color w:val="222222"/>
        </w:rPr>
        <w:t xml:space="preserve"> study</w:t>
      </w:r>
      <w:r w:rsidR="00C042E7" w:rsidRPr="00303B02">
        <w:rPr>
          <w:rFonts w:asciiTheme="majorHAnsi" w:eastAsia="Times New Roman" w:hAnsiTheme="majorHAnsi" w:cstheme="majorHAnsi"/>
          <w:color w:val="222222"/>
        </w:rPr>
        <w:t xml:space="preserve"> category A</w:t>
      </w:r>
      <w:r w:rsidR="00E31143" w:rsidRPr="00303B02">
        <w:rPr>
          <w:rFonts w:asciiTheme="majorHAnsi" w:eastAsia="Times New Roman" w:hAnsiTheme="majorHAnsi" w:cstheme="majorHAnsi"/>
          <w:color w:val="222222"/>
        </w:rPr>
        <w:t>); for non-patient special populations (category B) and patients (Category C) see additi</w:t>
      </w:r>
      <w:r w:rsidR="00044850" w:rsidRPr="00303B02">
        <w:rPr>
          <w:rFonts w:asciiTheme="majorHAnsi" w:eastAsia="Times New Roman" w:hAnsiTheme="majorHAnsi" w:cstheme="majorHAnsi"/>
          <w:color w:val="222222"/>
        </w:rPr>
        <w:t>onal requirements in Section 2</w:t>
      </w:r>
      <w:r w:rsidR="002A0162" w:rsidRPr="00303B02">
        <w:rPr>
          <w:rFonts w:asciiTheme="majorHAnsi" w:eastAsia="Times New Roman" w:hAnsiTheme="majorHAnsi" w:cstheme="majorHAnsi"/>
          <w:color w:val="222222"/>
        </w:rPr>
        <w:t>, above</w:t>
      </w:r>
      <w:r w:rsidR="00E31143" w:rsidRPr="00303B02">
        <w:rPr>
          <w:rFonts w:asciiTheme="majorHAnsi" w:eastAsia="Times New Roman" w:hAnsiTheme="majorHAnsi" w:cstheme="majorHAnsi"/>
          <w:color w:val="222222"/>
        </w:rPr>
        <w:t xml:space="preserve">. </w:t>
      </w:r>
    </w:p>
    <w:p w14:paraId="6CEEC3B2" w14:textId="77777777" w:rsidR="000A6CB5" w:rsidRPr="00303B02" w:rsidRDefault="000A6CB5" w:rsidP="00F3429E">
      <w:pPr>
        <w:shd w:val="clear" w:color="auto" w:fill="FFFFFF"/>
        <w:rPr>
          <w:rFonts w:asciiTheme="majorHAnsi" w:eastAsia="Times New Roman" w:hAnsiTheme="majorHAnsi" w:cstheme="majorHAnsi"/>
          <w:color w:val="222222"/>
        </w:rPr>
      </w:pPr>
    </w:p>
    <w:p w14:paraId="1ED6667F" w14:textId="01FB39B0" w:rsidR="000A6CB5" w:rsidRPr="00303B02" w:rsidRDefault="000A6CB5" w:rsidP="00F3429E">
      <w:pPr>
        <w:shd w:val="clear" w:color="auto" w:fill="FFFFFF"/>
        <w:rPr>
          <w:rFonts w:asciiTheme="majorHAnsi" w:eastAsia="Times New Roman" w:hAnsiTheme="majorHAnsi" w:cstheme="majorHAnsi"/>
          <w:color w:val="222222"/>
        </w:rPr>
      </w:pPr>
      <w:r w:rsidRPr="00303B02">
        <w:rPr>
          <w:rFonts w:asciiTheme="majorHAnsi" w:eastAsia="Times New Roman" w:hAnsiTheme="majorHAnsi" w:cstheme="majorHAnsi"/>
          <w:color w:val="222222"/>
        </w:rPr>
        <w:t>All candidates for participation in brain stimulation (TMS</w:t>
      </w:r>
      <w:r w:rsidR="00D65A63" w:rsidRPr="00303B02">
        <w:rPr>
          <w:rFonts w:asciiTheme="majorHAnsi" w:eastAsia="Times New Roman" w:hAnsiTheme="majorHAnsi" w:cstheme="majorHAnsi"/>
          <w:color w:val="222222"/>
        </w:rPr>
        <w:t>/TCS</w:t>
      </w:r>
      <w:r w:rsidRPr="00303B02">
        <w:rPr>
          <w:rFonts w:asciiTheme="majorHAnsi" w:eastAsia="Times New Roman" w:hAnsiTheme="majorHAnsi" w:cstheme="majorHAnsi"/>
          <w:color w:val="222222"/>
        </w:rPr>
        <w:t xml:space="preserve">) experiments will </w:t>
      </w:r>
      <w:r w:rsidR="00E37954" w:rsidRPr="00303B02">
        <w:rPr>
          <w:rFonts w:asciiTheme="majorHAnsi" w:eastAsia="Times New Roman" w:hAnsiTheme="majorHAnsi" w:cstheme="majorHAnsi"/>
          <w:color w:val="222222"/>
        </w:rPr>
        <w:t>complete the BSSSQ</w:t>
      </w:r>
      <w:r w:rsidRPr="00303B02">
        <w:rPr>
          <w:rFonts w:asciiTheme="majorHAnsi" w:eastAsia="Times New Roman" w:hAnsiTheme="majorHAnsi" w:cstheme="majorHAnsi"/>
          <w:color w:val="222222"/>
        </w:rPr>
        <w:t xml:space="preserve"> questionnaire</w:t>
      </w:r>
      <w:r w:rsidR="00E37954" w:rsidRPr="00303B02">
        <w:rPr>
          <w:rFonts w:asciiTheme="majorHAnsi" w:eastAsia="Times New Roman" w:hAnsiTheme="majorHAnsi" w:cstheme="majorHAnsi"/>
          <w:color w:val="222222"/>
        </w:rPr>
        <w:t xml:space="preserve"> (Appendix V)</w:t>
      </w:r>
      <w:r w:rsidRPr="00303B02">
        <w:rPr>
          <w:rFonts w:asciiTheme="majorHAnsi" w:eastAsia="Times New Roman" w:hAnsiTheme="majorHAnsi" w:cstheme="majorHAnsi"/>
          <w:color w:val="222222"/>
        </w:rPr>
        <w:t xml:space="preserve"> to examine their suitability.</w:t>
      </w:r>
      <w:r w:rsidR="00E37954" w:rsidRPr="00303B02">
        <w:rPr>
          <w:rFonts w:asciiTheme="majorHAnsi" w:eastAsia="Times New Roman" w:hAnsiTheme="majorHAnsi" w:cstheme="majorHAnsi"/>
          <w:color w:val="222222"/>
        </w:rPr>
        <w:t xml:space="preserve"> </w:t>
      </w:r>
      <w:r w:rsidR="00EF4F63">
        <w:rPr>
          <w:rFonts w:asciiTheme="majorHAnsi" w:eastAsia="Times New Roman" w:hAnsiTheme="majorHAnsi" w:cstheme="majorHAnsi"/>
          <w:color w:val="222222"/>
        </w:rPr>
        <w:t>T</w:t>
      </w:r>
      <w:r w:rsidRPr="00303B02">
        <w:rPr>
          <w:rFonts w:asciiTheme="majorHAnsi" w:eastAsia="Times New Roman" w:hAnsiTheme="majorHAnsi" w:cstheme="majorHAnsi"/>
          <w:color w:val="222222"/>
        </w:rPr>
        <w:t xml:space="preserve">he detailed guidelines below specify the conditions under which </w:t>
      </w:r>
      <w:r w:rsidR="00DE2583">
        <w:rPr>
          <w:rFonts w:asciiTheme="majorHAnsi" w:eastAsia="Times New Roman" w:hAnsiTheme="majorHAnsi" w:cstheme="majorHAnsi"/>
          <w:color w:val="222222"/>
        </w:rPr>
        <w:t>stimulation may be conducted</w:t>
      </w:r>
      <w:r w:rsidRPr="00303B02">
        <w:rPr>
          <w:rFonts w:asciiTheme="majorHAnsi" w:eastAsia="Times New Roman" w:hAnsiTheme="majorHAnsi" w:cstheme="majorHAnsi"/>
          <w:color w:val="222222"/>
        </w:rPr>
        <w:t>, the conditions under which further consultation with a medical professional, who is knowledgeable about brain stimulation, would be required</w:t>
      </w:r>
      <w:r w:rsidR="00DE2583">
        <w:rPr>
          <w:rFonts w:asciiTheme="majorHAnsi" w:eastAsia="Times New Roman" w:hAnsiTheme="majorHAnsi" w:cstheme="majorHAnsi"/>
          <w:color w:val="222222"/>
        </w:rPr>
        <w:t>, and the conditions under which stimulation must be postponed until another occasion.</w:t>
      </w:r>
    </w:p>
    <w:p w14:paraId="2226E018" w14:textId="77777777" w:rsidR="000A6CB5" w:rsidRPr="00303B02" w:rsidRDefault="000A6CB5" w:rsidP="00F3429E">
      <w:pPr>
        <w:shd w:val="clear" w:color="auto" w:fill="FFFFFF"/>
        <w:rPr>
          <w:rFonts w:asciiTheme="majorHAnsi" w:eastAsia="Times New Roman" w:hAnsiTheme="majorHAnsi" w:cstheme="majorHAnsi"/>
          <w:color w:val="222222"/>
        </w:rPr>
      </w:pPr>
    </w:p>
    <w:p w14:paraId="22B80C79" w14:textId="36F1160E" w:rsidR="00BF788F" w:rsidRPr="0075217D" w:rsidRDefault="00DE2583" w:rsidP="00F3429E">
      <w:pPr>
        <w:shd w:val="clear" w:color="auto" w:fill="FFFFFF"/>
        <w:rPr>
          <w:rFonts w:asciiTheme="majorHAnsi" w:eastAsia="Times New Roman" w:hAnsiTheme="majorHAnsi" w:cstheme="majorHAnsi"/>
          <w:b/>
          <w:i/>
          <w:color w:val="222222"/>
        </w:rPr>
      </w:pPr>
      <w:r w:rsidRPr="0075217D">
        <w:rPr>
          <w:rFonts w:asciiTheme="majorHAnsi" w:eastAsia="Times New Roman" w:hAnsiTheme="majorHAnsi" w:cstheme="majorHAnsi"/>
          <w:b/>
          <w:i/>
          <w:color w:val="222222"/>
        </w:rPr>
        <w:t xml:space="preserve">3.1 </w:t>
      </w:r>
      <w:r w:rsidR="00476D3E" w:rsidRPr="0075217D">
        <w:rPr>
          <w:rFonts w:asciiTheme="majorHAnsi" w:eastAsia="Times New Roman" w:hAnsiTheme="majorHAnsi" w:cstheme="majorHAnsi"/>
          <w:b/>
          <w:i/>
          <w:color w:val="222222"/>
        </w:rPr>
        <w:t>Determining</w:t>
      </w:r>
      <w:r w:rsidR="00476D3E">
        <w:rPr>
          <w:rFonts w:asciiTheme="majorHAnsi" w:eastAsia="Times New Roman" w:hAnsiTheme="majorHAnsi" w:cstheme="majorHAnsi"/>
          <w:b/>
          <w:i/>
          <w:color w:val="222222"/>
        </w:rPr>
        <w:t xml:space="preserve"> if</w:t>
      </w:r>
      <w:r w:rsidR="00476D3E" w:rsidRPr="0075217D">
        <w:rPr>
          <w:rFonts w:asciiTheme="majorHAnsi" w:eastAsia="Times New Roman" w:hAnsiTheme="majorHAnsi" w:cstheme="majorHAnsi"/>
          <w:b/>
          <w:i/>
          <w:color w:val="222222"/>
        </w:rPr>
        <w:t xml:space="preserve"> a participant is eligible to take part in a study</w:t>
      </w:r>
      <w:r w:rsidRPr="0075217D">
        <w:rPr>
          <w:rFonts w:asciiTheme="majorHAnsi" w:eastAsia="Times New Roman" w:hAnsiTheme="majorHAnsi" w:cstheme="majorHAnsi"/>
          <w:b/>
          <w:i/>
          <w:color w:val="222222"/>
        </w:rPr>
        <w:t xml:space="preserve"> </w:t>
      </w:r>
    </w:p>
    <w:p w14:paraId="00C8D959" w14:textId="5E2F97DA" w:rsidR="000A6CB5" w:rsidRDefault="000A6CB5" w:rsidP="00F3429E">
      <w:pPr>
        <w:shd w:val="clear" w:color="auto" w:fill="FFFFFF"/>
        <w:rPr>
          <w:rFonts w:asciiTheme="majorHAnsi" w:eastAsia="Times New Roman" w:hAnsiTheme="majorHAnsi" w:cstheme="majorHAnsi"/>
          <w:color w:val="222222"/>
        </w:rPr>
      </w:pPr>
    </w:p>
    <w:p w14:paraId="0C56ED38" w14:textId="6A8B021E" w:rsidR="00EF4F63" w:rsidRDefault="00DE2583" w:rsidP="00F3429E">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The BSSSQ</w:t>
      </w:r>
      <w:r w:rsidR="00EF4F63">
        <w:rPr>
          <w:rFonts w:asciiTheme="majorHAnsi" w:eastAsia="Times New Roman" w:hAnsiTheme="majorHAnsi" w:cstheme="majorHAnsi"/>
          <w:color w:val="222222"/>
        </w:rPr>
        <w:t xml:space="preserve"> must be administered </w:t>
      </w:r>
      <w:r>
        <w:rPr>
          <w:rFonts w:asciiTheme="majorHAnsi" w:eastAsia="Times New Roman" w:hAnsiTheme="majorHAnsi" w:cstheme="majorHAnsi"/>
          <w:color w:val="222222"/>
        </w:rPr>
        <w:t>before approving a participant to take part in a brain stimulation study</w:t>
      </w:r>
      <w:r w:rsidR="00476D3E">
        <w:rPr>
          <w:rFonts w:asciiTheme="majorHAnsi" w:eastAsia="Times New Roman" w:hAnsiTheme="majorHAnsi" w:cstheme="majorHAnsi"/>
          <w:color w:val="222222"/>
        </w:rPr>
        <w:t>.</w:t>
      </w:r>
      <w:r w:rsidR="00EF4F63">
        <w:rPr>
          <w:rFonts w:asciiTheme="majorHAnsi" w:eastAsia="Times New Roman" w:hAnsiTheme="majorHAnsi" w:cstheme="majorHAnsi"/>
          <w:color w:val="222222"/>
        </w:rPr>
        <w:t xml:space="preserve"> The questions are divided into three sections:</w:t>
      </w:r>
    </w:p>
    <w:p w14:paraId="40AA2E55" w14:textId="64F503FB" w:rsidR="00EF4F63" w:rsidRDefault="00EF4F63" w:rsidP="00F3429E">
      <w:pPr>
        <w:shd w:val="clear" w:color="auto" w:fill="FFFFFF"/>
        <w:rPr>
          <w:rFonts w:asciiTheme="majorHAnsi" w:eastAsia="Times New Roman" w:hAnsiTheme="majorHAnsi" w:cstheme="majorHAnsi"/>
          <w:color w:val="222222"/>
        </w:rPr>
      </w:pPr>
    </w:p>
    <w:p w14:paraId="26A6A6AD" w14:textId="216CEC9E" w:rsidR="00EF4F63" w:rsidRPr="0075217D" w:rsidRDefault="00EF4F63" w:rsidP="0075217D">
      <w:pPr>
        <w:pStyle w:val="ListParagraph"/>
        <w:numPr>
          <w:ilvl w:val="0"/>
          <w:numId w:val="10"/>
        </w:numPr>
        <w:shd w:val="clear" w:color="auto" w:fill="FFFFFF" w:themeFill="background1"/>
        <w:rPr>
          <w:rFonts w:asciiTheme="majorHAnsi" w:eastAsia="Times New Roman" w:hAnsiTheme="majorHAnsi" w:cstheme="majorBidi"/>
          <w:color w:val="222222"/>
        </w:rPr>
      </w:pPr>
      <w:r w:rsidRPr="0075217D">
        <w:rPr>
          <w:rFonts w:asciiTheme="majorHAnsi" w:eastAsia="Times New Roman" w:hAnsiTheme="majorHAnsi" w:cstheme="majorBidi"/>
          <w:color w:val="222222"/>
        </w:rPr>
        <w:t>Questions 1-1</w:t>
      </w:r>
      <w:r w:rsidR="30AFEAEE" w:rsidRPr="0075217D">
        <w:rPr>
          <w:rFonts w:asciiTheme="majorHAnsi" w:eastAsia="Times New Roman" w:hAnsiTheme="majorHAnsi" w:cstheme="majorBidi"/>
          <w:color w:val="222222"/>
        </w:rPr>
        <w:t>1</w:t>
      </w:r>
      <w:r w:rsidRPr="0075217D">
        <w:rPr>
          <w:rFonts w:asciiTheme="majorHAnsi" w:eastAsia="Times New Roman" w:hAnsiTheme="majorHAnsi" w:cstheme="majorBidi"/>
          <w:color w:val="222222"/>
        </w:rPr>
        <w:t xml:space="preserve"> cover stable and long-term medical conditions which are definite risk factors. Answering “yes” to any of these questions will disqualify a candidate from participating.</w:t>
      </w:r>
    </w:p>
    <w:p w14:paraId="0E4B155C" w14:textId="6ABE2411" w:rsidR="00BF788F" w:rsidRPr="0075217D" w:rsidRDefault="00EF4F63" w:rsidP="0075217D">
      <w:pPr>
        <w:pStyle w:val="ListParagraph"/>
        <w:numPr>
          <w:ilvl w:val="0"/>
          <w:numId w:val="10"/>
        </w:numPr>
        <w:shd w:val="clear" w:color="auto" w:fill="FFFFFF" w:themeFill="background1"/>
        <w:rPr>
          <w:rFonts w:asciiTheme="majorHAnsi" w:eastAsia="Times New Roman" w:hAnsiTheme="majorHAnsi" w:cstheme="majorBidi"/>
          <w:color w:val="222222"/>
        </w:rPr>
      </w:pPr>
      <w:r w:rsidRPr="0075217D">
        <w:rPr>
          <w:rFonts w:asciiTheme="majorHAnsi" w:eastAsia="Times New Roman" w:hAnsiTheme="majorHAnsi" w:cstheme="majorBidi"/>
          <w:color w:val="222222"/>
        </w:rPr>
        <w:t>Questions 1</w:t>
      </w:r>
      <w:r w:rsidR="5DF797B5" w:rsidRPr="0075217D">
        <w:rPr>
          <w:rFonts w:asciiTheme="majorHAnsi" w:eastAsia="Times New Roman" w:hAnsiTheme="majorHAnsi" w:cstheme="majorBidi"/>
          <w:color w:val="222222"/>
        </w:rPr>
        <w:t>2</w:t>
      </w:r>
      <w:r w:rsidRPr="0075217D">
        <w:rPr>
          <w:rFonts w:asciiTheme="majorHAnsi" w:eastAsia="Times New Roman" w:hAnsiTheme="majorHAnsi" w:cstheme="majorBidi"/>
          <w:color w:val="222222"/>
        </w:rPr>
        <w:t>-1</w:t>
      </w:r>
      <w:r w:rsidR="5DF797B5" w:rsidRPr="0075217D">
        <w:rPr>
          <w:rFonts w:asciiTheme="majorHAnsi" w:eastAsia="Times New Roman" w:hAnsiTheme="majorHAnsi" w:cstheme="majorBidi"/>
          <w:color w:val="222222"/>
        </w:rPr>
        <w:t>9</w:t>
      </w:r>
      <w:r w:rsidRPr="0075217D">
        <w:rPr>
          <w:rFonts w:asciiTheme="majorHAnsi" w:eastAsia="Times New Roman" w:hAnsiTheme="majorHAnsi" w:cstheme="majorBidi"/>
          <w:color w:val="222222"/>
        </w:rPr>
        <w:t xml:space="preserve"> cover medical conditions which are potential risk factors. Answering “yes” to any of these questions will require consultation with a medical professional who is knowledgeable about brain stimulation</w:t>
      </w:r>
      <w:r w:rsidR="00DE2583" w:rsidRPr="0075217D">
        <w:rPr>
          <w:rFonts w:asciiTheme="majorHAnsi" w:eastAsia="Times New Roman" w:hAnsiTheme="majorHAnsi" w:cstheme="majorBidi"/>
          <w:color w:val="222222"/>
        </w:rPr>
        <w:t>, to determine if participation is appropriate</w:t>
      </w:r>
      <w:r w:rsidRPr="0075217D">
        <w:rPr>
          <w:rFonts w:asciiTheme="majorHAnsi" w:eastAsia="Times New Roman" w:hAnsiTheme="majorHAnsi" w:cstheme="majorBidi"/>
          <w:color w:val="222222"/>
        </w:rPr>
        <w:t xml:space="preserve">. </w:t>
      </w:r>
      <w:r w:rsidRPr="0075217D">
        <w:rPr>
          <w:rFonts w:asciiTheme="majorHAnsi" w:eastAsia="Times New Roman" w:hAnsiTheme="majorHAnsi" w:cstheme="majorBidi"/>
          <w:i/>
          <w:iCs/>
          <w:color w:val="222222"/>
        </w:rPr>
        <w:t>Note that Q1</w:t>
      </w:r>
      <w:r w:rsidR="00DD4169">
        <w:rPr>
          <w:rFonts w:asciiTheme="majorHAnsi" w:eastAsia="Times New Roman" w:hAnsiTheme="majorHAnsi" w:cstheme="majorBidi"/>
          <w:i/>
          <w:iCs/>
          <w:color w:val="222222"/>
        </w:rPr>
        <w:t>9</w:t>
      </w:r>
      <w:r w:rsidRPr="0075217D">
        <w:rPr>
          <w:rFonts w:asciiTheme="majorHAnsi" w:eastAsia="Times New Roman" w:hAnsiTheme="majorHAnsi" w:cstheme="majorBidi"/>
          <w:i/>
          <w:iCs/>
          <w:color w:val="222222"/>
        </w:rPr>
        <w:t xml:space="preserve"> is only applicable to TCS studies.</w:t>
      </w:r>
    </w:p>
    <w:p w14:paraId="09283755" w14:textId="45F24E41" w:rsidR="00EF4F63" w:rsidRPr="0075217D" w:rsidRDefault="00EF4F63" w:rsidP="0075217D">
      <w:pPr>
        <w:pStyle w:val="ListParagraph"/>
        <w:numPr>
          <w:ilvl w:val="0"/>
          <w:numId w:val="10"/>
        </w:numPr>
        <w:shd w:val="clear" w:color="auto" w:fill="FFFFFF" w:themeFill="background1"/>
        <w:rPr>
          <w:rFonts w:asciiTheme="majorHAnsi" w:eastAsia="Times New Roman" w:hAnsiTheme="majorHAnsi" w:cstheme="majorBidi"/>
          <w:color w:val="222222"/>
        </w:rPr>
      </w:pPr>
      <w:r w:rsidRPr="0075217D">
        <w:rPr>
          <w:rFonts w:asciiTheme="majorHAnsi" w:eastAsia="Times New Roman" w:hAnsiTheme="majorHAnsi" w:cstheme="majorBidi"/>
          <w:color w:val="222222"/>
        </w:rPr>
        <w:t xml:space="preserve">Questions </w:t>
      </w:r>
      <w:r w:rsidR="5DF797B5" w:rsidRPr="0075217D">
        <w:rPr>
          <w:rFonts w:asciiTheme="majorHAnsi" w:eastAsia="Times New Roman" w:hAnsiTheme="majorHAnsi" w:cstheme="majorBidi"/>
          <w:color w:val="222222"/>
        </w:rPr>
        <w:t>20</w:t>
      </w:r>
      <w:r w:rsidRPr="0075217D">
        <w:rPr>
          <w:rFonts w:asciiTheme="majorHAnsi" w:eastAsia="Times New Roman" w:hAnsiTheme="majorHAnsi" w:cstheme="majorBidi"/>
          <w:color w:val="222222"/>
        </w:rPr>
        <w:t>-2</w:t>
      </w:r>
      <w:r w:rsidR="5DF797B5" w:rsidRPr="0075217D">
        <w:rPr>
          <w:rFonts w:asciiTheme="majorHAnsi" w:eastAsia="Times New Roman" w:hAnsiTheme="majorHAnsi" w:cstheme="majorBidi"/>
          <w:color w:val="222222"/>
        </w:rPr>
        <w:t>6</w:t>
      </w:r>
      <w:r w:rsidRPr="0075217D">
        <w:rPr>
          <w:rFonts w:asciiTheme="majorHAnsi" w:eastAsia="Times New Roman" w:hAnsiTheme="majorHAnsi" w:cstheme="majorBidi"/>
          <w:color w:val="222222"/>
        </w:rPr>
        <w:t xml:space="preserve"> cover the participant’s current mental and physiological state. </w:t>
      </w:r>
      <w:r w:rsidR="00476D3E" w:rsidRPr="0075217D">
        <w:rPr>
          <w:rFonts w:asciiTheme="majorHAnsi" w:eastAsia="Times New Roman" w:hAnsiTheme="majorHAnsi" w:cstheme="majorBidi"/>
          <w:color w:val="222222"/>
        </w:rPr>
        <w:t xml:space="preserve">Answers to these questions do not qualify a </w:t>
      </w:r>
      <w:r w:rsidRPr="0075217D">
        <w:rPr>
          <w:rFonts w:asciiTheme="majorHAnsi" w:eastAsia="Times New Roman" w:hAnsiTheme="majorHAnsi" w:cstheme="majorBidi"/>
          <w:color w:val="222222"/>
        </w:rPr>
        <w:t xml:space="preserve">candidate </w:t>
      </w:r>
      <w:r w:rsidR="00DE2583" w:rsidRPr="0075217D">
        <w:rPr>
          <w:rFonts w:asciiTheme="majorHAnsi" w:eastAsia="Times New Roman" w:hAnsiTheme="majorHAnsi" w:cstheme="majorBidi"/>
          <w:color w:val="222222"/>
        </w:rPr>
        <w:t xml:space="preserve">from </w:t>
      </w:r>
      <w:r w:rsidR="00476D3E" w:rsidRPr="0075217D">
        <w:rPr>
          <w:rFonts w:asciiTheme="majorHAnsi" w:eastAsia="Times New Roman" w:hAnsiTheme="majorHAnsi" w:cstheme="majorBidi"/>
          <w:color w:val="222222"/>
        </w:rPr>
        <w:t xml:space="preserve">being recruited into the study. They do, however, determine whether </w:t>
      </w:r>
      <w:r w:rsidR="00DE2583" w:rsidRPr="0075217D">
        <w:rPr>
          <w:rFonts w:asciiTheme="majorHAnsi" w:eastAsia="Times New Roman" w:hAnsiTheme="majorHAnsi" w:cstheme="majorBidi"/>
          <w:color w:val="222222"/>
        </w:rPr>
        <w:t>stimulation</w:t>
      </w:r>
      <w:r w:rsidR="00476D3E" w:rsidRPr="0075217D">
        <w:rPr>
          <w:rFonts w:asciiTheme="majorHAnsi" w:eastAsia="Times New Roman" w:hAnsiTheme="majorHAnsi" w:cstheme="majorBidi"/>
          <w:color w:val="222222"/>
        </w:rPr>
        <w:t xml:space="preserve"> can be administered on any given day (see below).</w:t>
      </w:r>
    </w:p>
    <w:p w14:paraId="3D40C8A6" w14:textId="77777777" w:rsidR="00BF788F" w:rsidRDefault="00BF788F" w:rsidP="00BF788F">
      <w:pPr>
        <w:pStyle w:val="ListParagraph"/>
        <w:shd w:val="clear" w:color="auto" w:fill="FFFFFF"/>
        <w:rPr>
          <w:rFonts w:asciiTheme="majorHAnsi" w:eastAsia="Times New Roman" w:hAnsiTheme="majorHAnsi" w:cstheme="majorHAnsi"/>
          <w:color w:val="222222"/>
        </w:rPr>
      </w:pPr>
    </w:p>
    <w:p w14:paraId="7B78B8FE" w14:textId="42CF13B3" w:rsidR="000A6CB5" w:rsidRPr="00303B02" w:rsidRDefault="00F315F3" w:rsidP="00F3429E">
      <w:pPr>
        <w:shd w:val="clear" w:color="auto" w:fill="FFFFFF"/>
        <w:rPr>
          <w:rFonts w:asciiTheme="majorHAnsi" w:eastAsia="Times New Roman" w:hAnsiTheme="majorHAnsi" w:cstheme="majorHAnsi"/>
          <w:color w:val="222222"/>
        </w:rPr>
      </w:pPr>
      <w:r w:rsidRPr="00303B02">
        <w:rPr>
          <w:rFonts w:asciiTheme="majorHAnsi" w:eastAsia="Times New Roman" w:hAnsiTheme="majorHAnsi" w:cstheme="majorHAnsi"/>
          <w:color w:val="222222"/>
        </w:rPr>
        <w:t>If</w:t>
      </w:r>
      <w:r w:rsidR="000A6CB5" w:rsidRPr="00303B02">
        <w:rPr>
          <w:rFonts w:asciiTheme="majorHAnsi" w:eastAsia="Times New Roman" w:hAnsiTheme="majorHAnsi" w:cstheme="majorHAnsi"/>
          <w:color w:val="222222"/>
        </w:rPr>
        <w:t xml:space="preserve"> a candidate’s answers </w:t>
      </w:r>
      <w:r w:rsidR="00DE2583">
        <w:rPr>
          <w:rFonts w:asciiTheme="majorHAnsi" w:eastAsia="Times New Roman" w:hAnsiTheme="majorHAnsi" w:cstheme="majorHAnsi"/>
          <w:color w:val="222222"/>
        </w:rPr>
        <w:t>on the BSSSQ</w:t>
      </w:r>
      <w:r w:rsidR="000A6CB5" w:rsidRPr="00303B02">
        <w:rPr>
          <w:rFonts w:asciiTheme="majorHAnsi" w:eastAsia="Times New Roman" w:hAnsiTheme="majorHAnsi" w:cstheme="majorHAnsi"/>
          <w:color w:val="222222"/>
        </w:rPr>
        <w:t xml:space="preserve"> do not disqualify them and do not require consultation with a medical professional who is knowledgeable about brain stimulation, the participant will be approved for participation in the study. </w:t>
      </w:r>
    </w:p>
    <w:p w14:paraId="615DEE2B" w14:textId="77777777" w:rsidR="000A6CB5" w:rsidRPr="00303B02" w:rsidRDefault="000A6CB5" w:rsidP="00F3429E">
      <w:pPr>
        <w:shd w:val="clear" w:color="auto" w:fill="FFFFFF"/>
        <w:rPr>
          <w:rFonts w:asciiTheme="majorHAnsi" w:eastAsia="Times New Roman" w:hAnsiTheme="majorHAnsi" w:cstheme="majorHAnsi"/>
          <w:color w:val="222222"/>
        </w:rPr>
      </w:pPr>
    </w:p>
    <w:p w14:paraId="6B86D83C" w14:textId="4D99BC69" w:rsidR="000A6CB5" w:rsidRDefault="000A6CB5" w:rsidP="00F3429E">
      <w:pPr>
        <w:shd w:val="clear" w:color="auto" w:fill="FFFFFF"/>
        <w:rPr>
          <w:rFonts w:asciiTheme="majorHAnsi" w:eastAsia="Times New Roman" w:hAnsiTheme="majorHAnsi" w:cstheme="majorHAnsi"/>
          <w:color w:val="222222"/>
        </w:rPr>
      </w:pPr>
      <w:r w:rsidRPr="00303B02">
        <w:rPr>
          <w:rFonts w:asciiTheme="majorHAnsi" w:eastAsia="Times New Roman" w:hAnsiTheme="majorHAnsi" w:cstheme="majorHAnsi"/>
          <w:color w:val="222222"/>
        </w:rPr>
        <w:t xml:space="preserve">If a candidate is not disqualified based on the questionnaires, but does require consultation with a medical professional, such consultation may result in the candidate being approved or disqualified, based on the medical professional’s judgment. </w:t>
      </w:r>
    </w:p>
    <w:p w14:paraId="1DDDE462" w14:textId="26C908B8" w:rsidR="00476D3E" w:rsidRDefault="00476D3E" w:rsidP="00F3429E">
      <w:pPr>
        <w:shd w:val="clear" w:color="auto" w:fill="FFFFFF"/>
        <w:rPr>
          <w:rFonts w:asciiTheme="majorHAnsi" w:eastAsia="Times New Roman" w:hAnsiTheme="majorHAnsi" w:cstheme="majorHAnsi"/>
          <w:color w:val="222222"/>
        </w:rPr>
      </w:pPr>
    </w:p>
    <w:p w14:paraId="57A62A77" w14:textId="77777777" w:rsidR="00476D3E" w:rsidRDefault="00476D3E" w:rsidP="00F3429E">
      <w:pPr>
        <w:shd w:val="clear" w:color="auto" w:fill="FFFFFF"/>
        <w:rPr>
          <w:rFonts w:asciiTheme="majorHAnsi" w:eastAsia="Times New Roman" w:hAnsiTheme="majorHAnsi" w:cstheme="majorHAnsi"/>
          <w:b/>
          <w:i/>
          <w:color w:val="222222"/>
        </w:rPr>
      </w:pPr>
      <w:r>
        <w:rPr>
          <w:rFonts w:asciiTheme="majorHAnsi" w:eastAsia="Times New Roman" w:hAnsiTheme="majorHAnsi" w:cstheme="majorHAnsi"/>
          <w:b/>
          <w:i/>
          <w:color w:val="222222"/>
        </w:rPr>
        <w:t>3.2 Determining if a brain stimulation session can begin</w:t>
      </w:r>
    </w:p>
    <w:p w14:paraId="1EA88438" w14:textId="77777777" w:rsidR="00476D3E" w:rsidRDefault="00476D3E" w:rsidP="00F3429E">
      <w:pPr>
        <w:shd w:val="clear" w:color="auto" w:fill="FFFFFF"/>
        <w:rPr>
          <w:rFonts w:asciiTheme="majorHAnsi" w:eastAsia="Times New Roman" w:hAnsiTheme="majorHAnsi" w:cstheme="majorHAnsi"/>
          <w:b/>
          <w:i/>
          <w:color w:val="222222"/>
        </w:rPr>
      </w:pPr>
    </w:p>
    <w:p w14:paraId="5265AA67" w14:textId="2C19AF32" w:rsidR="00476D3E" w:rsidRDefault="00476D3E" w:rsidP="00F3429E">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lastRenderedPageBreak/>
        <w:t xml:space="preserve">The BSSSQ must also be administered prior to </w:t>
      </w:r>
      <w:r>
        <w:rPr>
          <w:rFonts w:asciiTheme="majorHAnsi" w:eastAsia="Times New Roman" w:hAnsiTheme="majorHAnsi" w:cstheme="majorHAnsi"/>
          <w:b/>
          <w:color w:val="222222"/>
        </w:rPr>
        <w:t xml:space="preserve">every </w:t>
      </w:r>
      <w:r>
        <w:rPr>
          <w:rFonts w:asciiTheme="majorHAnsi" w:eastAsia="Times New Roman" w:hAnsiTheme="majorHAnsi" w:cstheme="majorHAnsi"/>
          <w:color w:val="222222"/>
        </w:rPr>
        <w:t>session in which TMS/TCS is administered. The following conditions must be met for stimulation to go ahead:</w:t>
      </w:r>
    </w:p>
    <w:p w14:paraId="715CD370" w14:textId="77777777" w:rsidR="00476D3E" w:rsidRDefault="00476D3E" w:rsidP="00F3429E">
      <w:pPr>
        <w:shd w:val="clear" w:color="auto" w:fill="FFFFFF"/>
        <w:rPr>
          <w:rFonts w:asciiTheme="majorHAnsi" w:eastAsia="Times New Roman" w:hAnsiTheme="majorHAnsi" w:cstheme="majorHAnsi"/>
          <w:color w:val="222222"/>
        </w:rPr>
      </w:pPr>
    </w:p>
    <w:p w14:paraId="096037B0" w14:textId="7A2FC0DF" w:rsidR="00476D3E" w:rsidRPr="0075217D" w:rsidRDefault="00476D3E" w:rsidP="0075217D">
      <w:pPr>
        <w:pStyle w:val="ListParagraph"/>
        <w:numPr>
          <w:ilvl w:val="0"/>
          <w:numId w:val="11"/>
        </w:numPr>
        <w:shd w:val="clear" w:color="auto" w:fill="FFFFFF" w:themeFill="background1"/>
        <w:rPr>
          <w:rFonts w:asciiTheme="majorHAnsi" w:eastAsia="Times New Roman" w:hAnsiTheme="majorHAnsi" w:cstheme="majorBidi"/>
          <w:i/>
          <w:iCs/>
          <w:color w:val="222222"/>
        </w:rPr>
      </w:pPr>
      <w:r w:rsidRPr="0075217D">
        <w:rPr>
          <w:rFonts w:asciiTheme="majorHAnsi" w:eastAsia="Times New Roman" w:hAnsiTheme="majorHAnsi" w:cstheme="majorBidi"/>
          <w:color w:val="222222"/>
        </w:rPr>
        <w:t xml:space="preserve">The participant must answer </w:t>
      </w:r>
      <w:r w:rsidR="00BF788F" w:rsidRPr="0075217D">
        <w:rPr>
          <w:rFonts w:asciiTheme="majorHAnsi" w:eastAsia="Times New Roman" w:hAnsiTheme="majorHAnsi" w:cstheme="majorBidi"/>
          <w:color w:val="222222"/>
        </w:rPr>
        <w:t>“</w:t>
      </w:r>
      <w:r w:rsidRPr="0075217D">
        <w:rPr>
          <w:rFonts w:asciiTheme="majorHAnsi" w:eastAsia="Times New Roman" w:hAnsiTheme="majorHAnsi" w:cstheme="majorBidi"/>
          <w:color w:val="222222"/>
        </w:rPr>
        <w:t>no</w:t>
      </w:r>
      <w:r w:rsidR="00BF788F" w:rsidRPr="0075217D">
        <w:rPr>
          <w:rFonts w:asciiTheme="majorHAnsi" w:eastAsia="Times New Roman" w:hAnsiTheme="majorHAnsi" w:cstheme="majorBidi"/>
          <w:color w:val="222222"/>
        </w:rPr>
        <w:t>”</w:t>
      </w:r>
      <w:r w:rsidRPr="0075217D">
        <w:rPr>
          <w:rFonts w:asciiTheme="majorHAnsi" w:eastAsia="Times New Roman" w:hAnsiTheme="majorHAnsi" w:cstheme="majorBidi"/>
          <w:color w:val="222222"/>
        </w:rPr>
        <w:t xml:space="preserve"> to questions 1-1</w:t>
      </w:r>
      <w:r w:rsidR="5DF797B5" w:rsidRPr="0075217D">
        <w:rPr>
          <w:rFonts w:asciiTheme="majorHAnsi" w:eastAsia="Times New Roman" w:hAnsiTheme="majorHAnsi" w:cstheme="majorBidi"/>
          <w:color w:val="222222"/>
        </w:rPr>
        <w:t>1</w:t>
      </w:r>
    </w:p>
    <w:p w14:paraId="5E962664" w14:textId="5C8356ED" w:rsidR="00476D3E" w:rsidRPr="0075217D" w:rsidRDefault="00476D3E" w:rsidP="0075217D">
      <w:pPr>
        <w:pStyle w:val="ListParagraph"/>
        <w:numPr>
          <w:ilvl w:val="0"/>
          <w:numId w:val="11"/>
        </w:numPr>
        <w:shd w:val="clear" w:color="auto" w:fill="FFFFFF" w:themeFill="background1"/>
        <w:rPr>
          <w:rFonts w:asciiTheme="majorHAnsi" w:eastAsia="Times New Roman" w:hAnsiTheme="majorHAnsi" w:cstheme="majorBidi"/>
          <w:i/>
          <w:iCs/>
          <w:color w:val="222222"/>
        </w:rPr>
      </w:pPr>
      <w:r w:rsidRPr="0075217D">
        <w:rPr>
          <w:rFonts w:asciiTheme="majorHAnsi" w:eastAsia="Times New Roman" w:hAnsiTheme="majorHAnsi" w:cstheme="majorBidi"/>
          <w:color w:val="222222"/>
        </w:rPr>
        <w:t xml:space="preserve">The participant must answer </w:t>
      </w:r>
      <w:r w:rsidR="00BF788F" w:rsidRPr="0075217D">
        <w:rPr>
          <w:rFonts w:asciiTheme="majorHAnsi" w:eastAsia="Times New Roman" w:hAnsiTheme="majorHAnsi" w:cstheme="majorBidi"/>
          <w:color w:val="222222"/>
        </w:rPr>
        <w:t>“</w:t>
      </w:r>
      <w:r w:rsidRPr="0075217D">
        <w:rPr>
          <w:rFonts w:asciiTheme="majorHAnsi" w:eastAsia="Times New Roman" w:hAnsiTheme="majorHAnsi" w:cstheme="majorBidi"/>
          <w:color w:val="222222"/>
        </w:rPr>
        <w:t>no</w:t>
      </w:r>
      <w:r w:rsidR="00BF788F" w:rsidRPr="0075217D">
        <w:rPr>
          <w:rFonts w:asciiTheme="majorHAnsi" w:eastAsia="Times New Roman" w:hAnsiTheme="majorHAnsi" w:cstheme="majorBidi"/>
          <w:color w:val="222222"/>
        </w:rPr>
        <w:t>”</w:t>
      </w:r>
      <w:r w:rsidRPr="0075217D">
        <w:rPr>
          <w:rFonts w:asciiTheme="majorHAnsi" w:eastAsia="Times New Roman" w:hAnsiTheme="majorHAnsi" w:cstheme="majorBidi"/>
          <w:color w:val="222222"/>
        </w:rPr>
        <w:t xml:space="preserve"> to questions 1</w:t>
      </w:r>
      <w:r w:rsidR="0AD46494" w:rsidRPr="0075217D">
        <w:rPr>
          <w:rFonts w:asciiTheme="majorHAnsi" w:eastAsia="Times New Roman" w:hAnsiTheme="majorHAnsi" w:cstheme="majorBidi"/>
          <w:color w:val="222222"/>
        </w:rPr>
        <w:t>2</w:t>
      </w:r>
      <w:r w:rsidRPr="0075217D">
        <w:rPr>
          <w:rFonts w:asciiTheme="majorHAnsi" w:eastAsia="Times New Roman" w:hAnsiTheme="majorHAnsi" w:cstheme="majorBidi"/>
          <w:color w:val="222222"/>
        </w:rPr>
        <w:t>-1</w:t>
      </w:r>
      <w:r w:rsidR="0AD46494" w:rsidRPr="0075217D">
        <w:rPr>
          <w:rFonts w:asciiTheme="majorHAnsi" w:eastAsia="Times New Roman" w:hAnsiTheme="majorHAnsi" w:cstheme="majorBidi"/>
          <w:color w:val="222222"/>
        </w:rPr>
        <w:t>9</w:t>
      </w:r>
      <w:r w:rsidRPr="0075217D">
        <w:rPr>
          <w:rFonts w:asciiTheme="majorHAnsi" w:eastAsia="Times New Roman" w:hAnsiTheme="majorHAnsi" w:cstheme="majorBidi"/>
          <w:color w:val="222222"/>
        </w:rPr>
        <w:t>, unless their</w:t>
      </w:r>
      <w:r w:rsidR="00BF788F" w:rsidRPr="0075217D">
        <w:rPr>
          <w:rFonts w:asciiTheme="majorHAnsi" w:eastAsia="Times New Roman" w:hAnsiTheme="majorHAnsi" w:cstheme="majorBidi"/>
          <w:color w:val="222222"/>
        </w:rPr>
        <w:t xml:space="preserve"> “yes” answers</w:t>
      </w:r>
      <w:r w:rsidRPr="0075217D">
        <w:rPr>
          <w:rFonts w:asciiTheme="majorHAnsi" w:eastAsia="Times New Roman" w:hAnsiTheme="majorHAnsi" w:cstheme="majorBidi"/>
          <w:color w:val="222222"/>
        </w:rPr>
        <w:t xml:space="preserve"> have </w:t>
      </w:r>
      <w:r w:rsidR="00BF788F" w:rsidRPr="0075217D">
        <w:rPr>
          <w:rFonts w:asciiTheme="majorHAnsi" w:eastAsia="Times New Roman" w:hAnsiTheme="majorHAnsi" w:cstheme="majorBidi"/>
          <w:color w:val="222222"/>
        </w:rPr>
        <w:t xml:space="preserve">been reviewed previously </w:t>
      </w:r>
      <w:r w:rsidRPr="0075217D">
        <w:rPr>
          <w:rFonts w:asciiTheme="majorHAnsi" w:eastAsia="Times New Roman" w:hAnsiTheme="majorHAnsi" w:cstheme="majorBidi"/>
          <w:color w:val="222222"/>
        </w:rPr>
        <w:t xml:space="preserve">and </w:t>
      </w:r>
      <w:r w:rsidR="00BF788F" w:rsidRPr="0075217D">
        <w:rPr>
          <w:rFonts w:asciiTheme="majorHAnsi" w:eastAsia="Times New Roman" w:hAnsiTheme="majorHAnsi" w:cstheme="majorBidi"/>
          <w:color w:val="222222"/>
        </w:rPr>
        <w:t>participation has been approved by a medical professional (see 3.1)</w:t>
      </w:r>
    </w:p>
    <w:p w14:paraId="497EF341" w14:textId="6EA886C9" w:rsidR="00476D3E" w:rsidRPr="0075217D" w:rsidRDefault="00476D3E" w:rsidP="0075217D">
      <w:pPr>
        <w:pStyle w:val="ListParagraph"/>
        <w:numPr>
          <w:ilvl w:val="0"/>
          <w:numId w:val="11"/>
        </w:numPr>
        <w:shd w:val="clear" w:color="auto" w:fill="FFFFFF" w:themeFill="background1"/>
        <w:rPr>
          <w:rFonts w:asciiTheme="majorHAnsi" w:eastAsia="Times New Roman" w:hAnsiTheme="majorHAnsi" w:cstheme="majorBidi"/>
          <w:i/>
          <w:iCs/>
          <w:color w:val="222222"/>
        </w:rPr>
      </w:pPr>
      <w:r w:rsidRPr="0075217D">
        <w:rPr>
          <w:rFonts w:asciiTheme="majorHAnsi" w:eastAsia="Times New Roman" w:hAnsiTheme="majorHAnsi" w:cstheme="majorBidi"/>
          <w:color w:val="222222"/>
        </w:rPr>
        <w:t xml:space="preserve">The participant must answer no to questions </w:t>
      </w:r>
      <w:r w:rsidR="0AD46494" w:rsidRPr="0075217D">
        <w:rPr>
          <w:rFonts w:asciiTheme="majorHAnsi" w:eastAsia="Times New Roman" w:hAnsiTheme="majorHAnsi" w:cstheme="majorBidi"/>
          <w:color w:val="222222"/>
        </w:rPr>
        <w:t>20</w:t>
      </w:r>
      <w:r w:rsidRPr="0075217D">
        <w:rPr>
          <w:rFonts w:asciiTheme="majorHAnsi" w:eastAsia="Times New Roman" w:hAnsiTheme="majorHAnsi" w:cstheme="majorBidi"/>
          <w:color w:val="222222"/>
        </w:rPr>
        <w:t>-2</w:t>
      </w:r>
      <w:r w:rsidR="0AD46494" w:rsidRPr="0075217D">
        <w:rPr>
          <w:rFonts w:asciiTheme="majorHAnsi" w:eastAsia="Times New Roman" w:hAnsiTheme="majorHAnsi" w:cstheme="majorBidi"/>
          <w:color w:val="222222"/>
        </w:rPr>
        <w:t>6</w:t>
      </w:r>
      <w:r w:rsidRPr="0075217D">
        <w:rPr>
          <w:rFonts w:asciiTheme="majorHAnsi" w:eastAsia="Times New Roman" w:hAnsiTheme="majorHAnsi" w:cstheme="majorBidi"/>
          <w:color w:val="222222"/>
        </w:rPr>
        <w:t xml:space="preserve">. </w:t>
      </w:r>
    </w:p>
    <w:p w14:paraId="48FAB898" w14:textId="77777777" w:rsidR="00BF788F" w:rsidRPr="0075217D" w:rsidRDefault="00BF788F" w:rsidP="0075217D">
      <w:pPr>
        <w:pStyle w:val="ListParagraph"/>
        <w:shd w:val="clear" w:color="auto" w:fill="FFFFFF"/>
        <w:ind w:left="780"/>
        <w:rPr>
          <w:rFonts w:asciiTheme="majorHAnsi" w:eastAsia="Times New Roman" w:hAnsiTheme="majorHAnsi" w:cstheme="majorHAnsi"/>
          <w:i/>
          <w:color w:val="222222"/>
        </w:rPr>
      </w:pPr>
    </w:p>
    <w:p w14:paraId="5DA13DDF" w14:textId="51DDBE7A" w:rsidR="00476D3E" w:rsidRPr="0075217D" w:rsidRDefault="00BF788F" w:rsidP="0075217D">
      <w:pPr>
        <w:shd w:val="clear" w:color="auto" w:fill="FFFFFF" w:themeFill="background1"/>
        <w:ind w:left="60"/>
        <w:rPr>
          <w:rFonts w:asciiTheme="majorHAnsi" w:eastAsia="Times New Roman" w:hAnsiTheme="majorHAnsi" w:cstheme="majorBidi"/>
          <w:i/>
          <w:iCs/>
          <w:color w:val="222222"/>
        </w:rPr>
      </w:pPr>
      <w:r w:rsidRPr="0075217D">
        <w:rPr>
          <w:rFonts w:asciiTheme="majorHAnsi" w:eastAsia="Times New Roman" w:hAnsiTheme="majorHAnsi" w:cstheme="majorBidi"/>
          <w:color w:val="222222"/>
        </w:rPr>
        <w:t>If a participant</w:t>
      </w:r>
      <w:r w:rsidR="00476D3E" w:rsidRPr="0075217D">
        <w:rPr>
          <w:rFonts w:asciiTheme="majorHAnsi" w:eastAsia="Times New Roman" w:hAnsiTheme="majorHAnsi" w:cstheme="majorBidi"/>
          <w:color w:val="222222"/>
        </w:rPr>
        <w:t xml:space="preserve"> answer</w:t>
      </w:r>
      <w:r w:rsidRPr="0075217D">
        <w:rPr>
          <w:rFonts w:asciiTheme="majorHAnsi" w:eastAsia="Times New Roman" w:hAnsiTheme="majorHAnsi" w:cstheme="majorBidi"/>
          <w:color w:val="222222"/>
        </w:rPr>
        <w:t xml:space="preserve">s “yes” to any of questions </w:t>
      </w:r>
      <w:r w:rsidR="0AD46494" w:rsidRPr="0075217D">
        <w:rPr>
          <w:rFonts w:asciiTheme="majorHAnsi" w:eastAsia="Times New Roman" w:hAnsiTheme="majorHAnsi" w:cstheme="majorBidi"/>
          <w:color w:val="222222"/>
        </w:rPr>
        <w:t>20-26</w:t>
      </w:r>
      <w:r w:rsidR="00476D3E" w:rsidRPr="0075217D">
        <w:rPr>
          <w:rFonts w:asciiTheme="majorHAnsi" w:eastAsia="Times New Roman" w:hAnsiTheme="majorHAnsi" w:cstheme="majorBidi"/>
          <w:color w:val="222222"/>
        </w:rPr>
        <w:t>, st</w:t>
      </w:r>
      <w:r w:rsidRPr="0075217D">
        <w:rPr>
          <w:rFonts w:asciiTheme="majorHAnsi" w:eastAsia="Times New Roman" w:hAnsiTheme="majorHAnsi" w:cstheme="majorBidi"/>
          <w:color w:val="222222"/>
        </w:rPr>
        <w:t>imulation cannot go ahead. Howe</w:t>
      </w:r>
      <w:r w:rsidR="00476D3E" w:rsidRPr="0075217D">
        <w:rPr>
          <w:rFonts w:asciiTheme="majorHAnsi" w:eastAsia="Times New Roman" w:hAnsiTheme="majorHAnsi" w:cstheme="majorBidi"/>
          <w:color w:val="222222"/>
        </w:rPr>
        <w:t xml:space="preserve">ver, the participant may return and </w:t>
      </w:r>
      <w:r w:rsidRPr="0075217D">
        <w:rPr>
          <w:rFonts w:asciiTheme="majorHAnsi" w:eastAsia="Times New Roman" w:hAnsiTheme="majorHAnsi" w:cstheme="majorBidi"/>
          <w:color w:val="222222"/>
        </w:rPr>
        <w:t>receive</w:t>
      </w:r>
      <w:r w:rsidR="00476D3E" w:rsidRPr="0075217D">
        <w:rPr>
          <w:rFonts w:asciiTheme="majorHAnsi" w:eastAsia="Times New Roman" w:hAnsiTheme="majorHAnsi" w:cstheme="majorBidi"/>
          <w:color w:val="222222"/>
        </w:rPr>
        <w:t xml:space="preserve"> stimulation at a later date if they complete the questionnaire again and answer “no” to all questions.</w:t>
      </w:r>
    </w:p>
    <w:p w14:paraId="47F0AAEB" w14:textId="77777777" w:rsidR="00476D3E" w:rsidRPr="00303B02" w:rsidRDefault="00476D3E" w:rsidP="00F3429E">
      <w:pPr>
        <w:shd w:val="clear" w:color="auto" w:fill="FFFFFF"/>
        <w:rPr>
          <w:rFonts w:asciiTheme="majorHAnsi" w:eastAsia="Times New Roman" w:hAnsiTheme="majorHAnsi" w:cstheme="majorHAnsi"/>
          <w:color w:val="222222"/>
        </w:rPr>
      </w:pPr>
    </w:p>
    <w:p w14:paraId="581E4F6F" w14:textId="77777777" w:rsidR="000A6CB5" w:rsidRPr="00303B02" w:rsidRDefault="000A6CB5" w:rsidP="00F3429E">
      <w:pPr>
        <w:widowControl w:val="0"/>
        <w:autoSpaceDE w:val="0"/>
        <w:autoSpaceDN w:val="0"/>
        <w:adjustRightInd w:val="0"/>
        <w:rPr>
          <w:rFonts w:asciiTheme="majorHAnsi" w:hAnsiTheme="majorHAnsi" w:cstheme="majorHAnsi"/>
          <w:u w:val="single"/>
        </w:rPr>
      </w:pPr>
    </w:p>
    <w:p w14:paraId="1DDA304A" w14:textId="764D1A36" w:rsidR="000A6CB5" w:rsidRPr="00303B02" w:rsidRDefault="00BE0740" w:rsidP="00F3429E">
      <w:pPr>
        <w:widowControl w:val="0"/>
        <w:autoSpaceDE w:val="0"/>
        <w:autoSpaceDN w:val="0"/>
        <w:adjustRightInd w:val="0"/>
        <w:rPr>
          <w:rFonts w:asciiTheme="majorHAnsi" w:hAnsiTheme="majorHAnsi" w:cstheme="majorHAnsi"/>
          <w:b/>
          <w:u w:val="single"/>
        </w:rPr>
      </w:pPr>
      <w:r w:rsidRPr="00303B02">
        <w:rPr>
          <w:rFonts w:asciiTheme="majorHAnsi" w:hAnsiTheme="majorHAnsi" w:cstheme="majorHAnsi"/>
          <w:b/>
          <w:u w:val="single"/>
        </w:rPr>
        <w:t>4.</w:t>
      </w:r>
      <w:r w:rsidR="000A6CB5" w:rsidRPr="00303B02">
        <w:rPr>
          <w:rFonts w:asciiTheme="majorHAnsi" w:hAnsiTheme="majorHAnsi" w:cstheme="majorHAnsi"/>
          <w:b/>
          <w:u w:val="single"/>
        </w:rPr>
        <w:t xml:space="preserve"> </w:t>
      </w:r>
      <w:r w:rsidR="00CE0082">
        <w:rPr>
          <w:rFonts w:asciiTheme="majorHAnsi" w:hAnsiTheme="majorHAnsi" w:cstheme="majorHAnsi"/>
          <w:b/>
          <w:u w:val="single"/>
        </w:rPr>
        <w:t>MRI scanning</w:t>
      </w:r>
    </w:p>
    <w:p w14:paraId="567B4DFD" w14:textId="77777777" w:rsidR="000A6CB5" w:rsidRPr="00303B02" w:rsidRDefault="000A6CB5" w:rsidP="00F3429E">
      <w:pPr>
        <w:widowControl w:val="0"/>
        <w:autoSpaceDE w:val="0"/>
        <w:autoSpaceDN w:val="0"/>
        <w:adjustRightInd w:val="0"/>
        <w:rPr>
          <w:rFonts w:asciiTheme="majorHAnsi" w:hAnsiTheme="majorHAnsi" w:cstheme="majorHAnsi"/>
        </w:rPr>
      </w:pPr>
    </w:p>
    <w:p w14:paraId="37EC6A8B" w14:textId="1F798923" w:rsidR="00CE0082" w:rsidRPr="00734CD1" w:rsidRDefault="00CE0082">
      <w:pPr>
        <w:widowControl w:val="0"/>
        <w:autoSpaceDE w:val="0"/>
        <w:autoSpaceDN w:val="0"/>
        <w:adjustRightInd w:val="0"/>
        <w:rPr>
          <w:rFonts w:asciiTheme="majorHAnsi" w:hAnsiTheme="majorHAnsi" w:cstheme="majorBidi"/>
        </w:rPr>
      </w:pPr>
      <w:r w:rsidRPr="0075217D">
        <w:rPr>
          <w:rFonts w:asciiTheme="majorHAnsi" w:hAnsiTheme="majorHAnsi" w:cstheme="majorBidi"/>
        </w:rPr>
        <w:t xml:space="preserve">TMS studies often require participants to receive a structural or functional MRI scan prior to stimulation, in order to target stimulation to the correct brain area. Such scans are typically completed in Edinburgh Imaging facilities and are subject to the facility’s established and rigorous operating procedures governing safety, participant confidentiality and reporting of incidental findings. Researchers obtaining MRI scans should liaise with Edinburgh Imaging to ensure that they are aware of </w:t>
      </w:r>
      <w:r w:rsidR="0041210A" w:rsidRPr="0075217D">
        <w:rPr>
          <w:rFonts w:asciiTheme="majorHAnsi" w:hAnsiTheme="majorHAnsi" w:cstheme="majorBidi"/>
        </w:rPr>
        <w:t xml:space="preserve">and </w:t>
      </w:r>
      <w:r w:rsidRPr="0075217D">
        <w:rPr>
          <w:rFonts w:asciiTheme="majorHAnsi" w:hAnsiTheme="majorHAnsi" w:cstheme="majorBidi"/>
        </w:rPr>
        <w:t xml:space="preserve">comply with all </w:t>
      </w:r>
      <w:r w:rsidR="0041210A" w:rsidRPr="0075217D">
        <w:rPr>
          <w:rFonts w:asciiTheme="majorHAnsi" w:hAnsiTheme="majorHAnsi" w:cstheme="majorBidi"/>
        </w:rPr>
        <w:t>relevant procedures</w:t>
      </w:r>
      <w:r w:rsidRPr="0075217D">
        <w:rPr>
          <w:rFonts w:asciiTheme="majorHAnsi" w:hAnsiTheme="majorHAnsi" w:cstheme="majorBidi"/>
        </w:rPr>
        <w:t xml:space="preserve">. </w:t>
      </w:r>
      <w:r w:rsidR="00734CD1">
        <w:rPr>
          <w:rFonts w:asciiTheme="majorHAnsi" w:hAnsiTheme="majorHAnsi" w:cstheme="majorBidi"/>
        </w:rPr>
        <w:t xml:space="preserve">The template TMS </w:t>
      </w:r>
      <w:r w:rsidRPr="0075217D">
        <w:rPr>
          <w:rFonts w:asciiTheme="majorHAnsi" w:hAnsiTheme="majorHAnsi" w:cstheme="majorBidi"/>
        </w:rPr>
        <w:t>information sheet and consent form</w:t>
      </w:r>
      <w:r w:rsidR="00734CD1">
        <w:rPr>
          <w:rFonts w:asciiTheme="majorHAnsi" w:hAnsiTheme="majorHAnsi" w:cstheme="majorBidi"/>
        </w:rPr>
        <w:t xml:space="preserve"> (</w:t>
      </w:r>
      <w:r w:rsidR="00734CD1" w:rsidRPr="00734CD1">
        <w:rPr>
          <w:rFonts w:asciiTheme="majorHAnsi" w:hAnsiTheme="majorHAnsi" w:cstheme="majorBidi"/>
          <w:b/>
          <w:bCs/>
        </w:rPr>
        <w:t>Appendix III</w:t>
      </w:r>
      <w:r w:rsidR="00734CD1">
        <w:rPr>
          <w:rFonts w:asciiTheme="majorHAnsi" w:hAnsiTheme="majorHAnsi" w:cstheme="majorBidi"/>
        </w:rPr>
        <w:t>) has a section explaining the procedures and risks for a structural MRI scan. This will need to be modified for other types of MRI scanning (e.g., functional MRI).</w:t>
      </w:r>
    </w:p>
    <w:p w14:paraId="5850C026" w14:textId="77777777" w:rsidR="00CE0082" w:rsidRDefault="00CE0082" w:rsidP="00F3429E">
      <w:pPr>
        <w:widowControl w:val="0"/>
        <w:autoSpaceDE w:val="0"/>
        <w:autoSpaceDN w:val="0"/>
        <w:adjustRightInd w:val="0"/>
        <w:rPr>
          <w:rFonts w:asciiTheme="majorHAnsi" w:hAnsiTheme="majorHAnsi" w:cstheme="majorHAnsi"/>
        </w:rPr>
      </w:pPr>
    </w:p>
    <w:p w14:paraId="161B5486" w14:textId="77777777" w:rsidR="000A6CB5" w:rsidRPr="00303B02" w:rsidRDefault="000A6CB5" w:rsidP="00F3429E">
      <w:pPr>
        <w:widowControl w:val="0"/>
        <w:autoSpaceDE w:val="0"/>
        <w:autoSpaceDN w:val="0"/>
        <w:adjustRightInd w:val="0"/>
        <w:rPr>
          <w:rFonts w:asciiTheme="majorHAnsi" w:hAnsiTheme="majorHAnsi" w:cstheme="majorHAnsi"/>
          <w:u w:val="single"/>
        </w:rPr>
      </w:pPr>
    </w:p>
    <w:p w14:paraId="3186627C" w14:textId="4730DC69" w:rsidR="000A6CB5" w:rsidRPr="00303B02" w:rsidRDefault="00BE0740" w:rsidP="00F3429E">
      <w:pPr>
        <w:widowControl w:val="0"/>
        <w:autoSpaceDE w:val="0"/>
        <w:autoSpaceDN w:val="0"/>
        <w:adjustRightInd w:val="0"/>
        <w:rPr>
          <w:rFonts w:asciiTheme="majorHAnsi" w:hAnsiTheme="majorHAnsi" w:cstheme="majorHAnsi"/>
          <w:b/>
          <w:u w:val="single"/>
        </w:rPr>
      </w:pPr>
      <w:r w:rsidRPr="00303B02">
        <w:rPr>
          <w:rFonts w:asciiTheme="majorHAnsi" w:hAnsiTheme="majorHAnsi" w:cstheme="majorHAnsi"/>
          <w:b/>
          <w:u w:val="single"/>
        </w:rPr>
        <w:t>5</w:t>
      </w:r>
      <w:r w:rsidR="00A75DBD" w:rsidRPr="00303B02">
        <w:rPr>
          <w:rFonts w:asciiTheme="majorHAnsi" w:hAnsiTheme="majorHAnsi" w:cstheme="majorHAnsi"/>
          <w:b/>
          <w:u w:val="single"/>
        </w:rPr>
        <w:t>.</w:t>
      </w:r>
      <w:r w:rsidR="000A6CB5" w:rsidRPr="00303B02">
        <w:rPr>
          <w:rFonts w:asciiTheme="majorHAnsi" w:hAnsiTheme="majorHAnsi" w:cstheme="majorHAnsi"/>
          <w:b/>
          <w:u w:val="single"/>
        </w:rPr>
        <w:t xml:space="preserve"> Participant safety and potential for adverse effects</w:t>
      </w:r>
    </w:p>
    <w:p w14:paraId="0B7D05AB" w14:textId="77777777" w:rsidR="000A6CB5" w:rsidRPr="00303B02" w:rsidRDefault="000A6CB5" w:rsidP="00F3429E">
      <w:pPr>
        <w:widowControl w:val="0"/>
        <w:autoSpaceDE w:val="0"/>
        <w:autoSpaceDN w:val="0"/>
        <w:adjustRightInd w:val="0"/>
        <w:rPr>
          <w:rFonts w:asciiTheme="majorHAnsi" w:hAnsiTheme="majorHAnsi" w:cstheme="majorHAnsi"/>
        </w:rPr>
      </w:pPr>
    </w:p>
    <w:p w14:paraId="41B12DD3" w14:textId="03BF13A7" w:rsidR="004C1A2D" w:rsidRPr="00303B02" w:rsidRDefault="004C1A2D" w:rsidP="00F3429E">
      <w:pPr>
        <w:widowControl w:val="0"/>
        <w:autoSpaceDE w:val="0"/>
        <w:autoSpaceDN w:val="0"/>
        <w:adjustRightInd w:val="0"/>
        <w:rPr>
          <w:rFonts w:asciiTheme="majorHAnsi" w:hAnsiTheme="majorHAnsi" w:cstheme="majorHAnsi"/>
        </w:rPr>
      </w:pPr>
      <w:r w:rsidRPr="00303B02">
        <w:rPr>
          <w:rFonts w:asciiTheme="majorHAnsi" w:hAnsiTheme="majorHAnsi" w:cstheme="majorHAnsi"/>
        </w:rPr>
        <w:t xml:space="preserve">NIBS techniques are generally considered safe, and the potential for adverse effects is minimal as long as well-established guidelines are adhered to. These guidelines include both appropriate use of stimulation parameters, as detailed in relevant publications on safety and best practice, and procedures for the management of any adverse effects should they occur. Below are both general guidelines for safeguards to be used in all NIBS studies, as well as additional guidelines for parameters and safeguards specific TMS and TCS. </w:t>
      </w:r>
    </w:p>
    <w:p w14:paraId="546196F4" w14:textId="77777777" w:rsidR="004C1A2D" w:rsidRPr="00303B02" w:rsidRDefault="004C1A2D" w:rsidP="00F3429E">
      <w:pPr>
        <w:widowControl w:val="0"/>
        <w:autoSpaceDE w:val="0"/>
        <w:autoSpaceDN w:val="0"/>
        <w:adjustRightInd w:val="0"/>
        <w:rPr>
          <w:rFonts w:asciiTheme="majorHAnsi" w:hAnsiTheme="majorHAnsi" w:cstheme="majorHAnsi"/>
        </w:rPr>
      </w:pPr>
    </w:p>
    <w:p w14:paraId="5E9C4124" w14:textId="08C4C73C" w:rsidR="004C1A2D" w:rsidRPr="00303B02" w:rsidRDefault="00EE758B" w:rsidP="00F3429E">
      <w:pPr>
        <w:widowControl w:val="0"/>
        <w:autoSpaceDE w:val="0"/>
        <w:autoSpaceDN w:val="0"/>
        <w:adjustRightInd w:val="0"/>
        <w:rPr>
          <w:rFonts w:asciiTheme="majorHAnsi" w:hAnsiTheme="majorHAnsi" w:cstheme="majorHAnsi"/>
          <w:b/>
          <w:i/>
        </w:rPr>
      </w:pPr>
      <w:r w:rsidRPr="00303B02">
        <w:rPr>
          <w:rFonts w:asciiTheme="majorHAnsi" w:hAnsiTheme="majorHAnsi" w:cstheme="majorHAnsi"/>
          <w:b/>
          <w:i/>
        </w:rPr>
        <w:t xml:space="preserve">5.1. </w:t>
      </w:r>
      <w:r w:rsidR="004C1A2D" w:rsidRPr="00303B02">
        <w:rPr>
          <w:rFonts w:asciiTheme="majorHAnsi" w:hAnsiTheme="majorHAnsi" w:cstheme="majorHAnsi"/>
          <w:b/>
          <w:i/>
        </w:rPr>
        <w:t>Gen</w:t>
      </w:r>
      <w:r w:rsidR="007758A2" w:rsidRPr="00303B02">
        <w:rPr>
          <w:rFonts w:asciiTheme="majorHAnsi" w:hAnsiTheme="majorHAnsi" w:cstheme="majorHAnsi"/>
          <w:b/>
          <w:i/>
        </w:rPr>
        <w:t>eral safeguards for all studies</w:t>
      </w:r>
    </w:p>
    <w:p w14:paraId="7F96E7E9" w14:textId="77777777" w:rsidR="007758A2" w:rsidRPr="00303B02" w:rsidRDefault="007758A2" w:rsidP="00F3429E">
      <w:pPr>
        <w:widowControl w:val="0"/>
        <w:autoSpaceDE w:val="0"/>
        <w:autoSpaceDN w:val="0"/>
        <w:adjustRightInd w:val="0"/>
        <w:rPr>
          <w:rFonts w:asciiTheme="majorHAnsi" w:hAnsiTheme="majorHAnsi" w:cstheme="majorHAnsi"/>
          <w:b/>
        </w:rPr>
      </w:pPr>
    </w:p>
    <w:p w14:paraId="2B7BF3D3" w14:textId="155241D8" w:rsidR="004C1A2D" w:rsidRPr="0075217D" w:rsidRDefault="004C1A2D">
      <w:pPr>
        <w:pStyle w:val="ListParagraph"/>
        <w:widowControl w:val="0"/>
        <w:numPr>
          <w:ilvl w:val="0"/>
          <w:numId w:val="4"/>
        </w:numPr>
        <w:autoSpaceDE w:val="0"/>
        <w:autoSpaceDN w:val="0"/>
        <w:adjustRightInd w:val="0"/>
        <w:ind w:left="0" w:firstLine="0"/>
        <w:rPr>
          <w:rFonts w:asciiTheme="majorHAnsi" w:hAnsiTheme="majorHAnsi" w:cstheme="majorBidi"/>
        </w:rPr>
      </w:pPr>
      <w:r w:rsidRPr="0075217D">
        <w:rPr>
          <w:rFonts w:asciiTheme="majorHAnsi" w:hAnsiTheme="majorHAnsi" w:cstheme="majorBidi"/>
        </w:rPr>
        <w:t xml:space="preserve">Two researchers </w:t>
      </w:r>
      <w:r w:rsidR="004212F1" w:rsidRPr="0075217D">
        <w:rPr>
          <w:rFonts w:asciiTheme="majorHAnsi" w:hAnsiTheme="majorHAnsi" w:cstheme="majorBidi"/>
        </w:rPr>
        <w:t>must</w:t>
      </w:r>
      <w:r w:rsidRPr="0075217D">
        <w:rPr>
          <w:rFonts w:asciiTheme="majorHAnsi" w:hAnsiTheme="majorHAnsi" w:cstheme="majorBidi"/>
        </w:rPr>
        <w:t xml:space="preserve"> be available to respond to any adverse event at all experimental sessions. This pair may consist of two experimenters or of one experimenter plus </w:t>
      </w:r>
      <w:r w:rsidR="6B7082A1" w:rsidRPr="0075217D">
        <w:rPr>
          <w:rFonts w:asciiTheme="majorHAnsi" w:hAnsiTheme="majorHAnsi" w:cstheme="majorBidi"/>
        </w:rPr>
        <w:t xml:space="preserve">a </w:t>
      </w:r>
      <w:r w:rsidR="440B8A76" w:rsidRPr="0075217D">
        <w:rPr>
          <w:rFonts w:asciiTheme="majorHAnsi" w:hAnsiTheme="majorHAnsi" w:cstheme="majorBidi"/>
        </w:rPr>
        <w:t>nominated individual who will be present within the building</w:t>
      </w:r>
      <w:r w:rsidR="44F4B89F" w:rsidRPr="0075217D">
        <w:rPr>
          <w:rFonts w:asciiTheme="majorHAnsi" w:hAnsiTheme="majorHAnsi" w:cstheme="majorBidi"/>
        </w:rPr>
        <w:t xml:space="preserve">, </w:t>
      </w:r>
      <w:r w:rsidR="440B8A76" w:rsidRPr="0075217D">
        <w:rPr>
          <w:rFonts w:asciiTheme="majorHAnsi" w:hAnsiTheme="majorHAnsi" w:cstheme="majorBidi"/>
        </w:rPr>
        <w:t>contactable by ph</w:t>
      </w:r>
      <w:r w:rsidR="44F4B89F" w:rsidRPr="0075217D">
        <w:rPr>
          <w:rFonts w:asciiTheme="majorHAnsi" w:hAnsiTheme="majorHAnsi" w:cstheme="majorBidi"/>
        </w:rPr>
        <w:t xml:space="preserve">one and able to respond immediately if needed. </w:t>
      </w:r>
      <w:r w:rsidR="7A9DE8D8" w:rsidRPr="0075217D">
        <w:rPr>
          <w:rFonts w:asciiTheme="majorHAnsi" w:hAnsiTheme="majorHAnsi" w:cstheme="majorBidi"/>
        </w:rPr>
        <w:t xml:space="preserve">This individual should be named for each TMS </w:t>
      </w:r>
      <w:r w:rsidR="00DD4169">
        <w:rPr>
          <w:rFonts w:asciiTheme="majorHAnsi" w:hAnsiTheme="majorHAnsi" w:cstheme="majorBidi"/>
        </w:rPr>
        <w:t>session</w:t>
      </w:r>
      <w:r w:rsidR="7A9DE8D8" w:rsidRPr="0075217D">
        <w:rPr>
          <w:rFonts w:asciiTheme="majorHAnsi" w:hAnsiTheme="majorHAnsi" w:cstheme="majorBidi"/>
        </w:rPr>
        <w:t xml:space="preserve">. </w:t>
      </w:r>
      <w:r w:rsidR="00940D16" w:rsidRPr="0075217D">
        <w:rPr>
          <w:rFonts w:asciiTheme="majorHAnsi" w:eastAsia="Times New Roman" w:hAnsiTheme="majorHAnsi" w:cstheme="majorBidi"/>
          <w:color w:val="222222"/>
          <w:shd w:val="clear" w:color="auto" w:fill="FFFFFF"/>
        </w:rPr>
        <w:t>One of these researchers must have qualified in first aid training within the last three years.</w:t>
      </w:r>
    </w:p>
    <w:p w14:paraId="4D459D2C" w14:textId="5823403E" w:rsidR="004C1A2D" w:rsidRPr="00303B02" w:rsidRDefault="00DD4169" w:rsidP="00F3429E">
      <w:pPr>
        <w:pStyle w:val="ListParagraph"/>
        <w:widowControl w:val="0"/>
        <w:numPr>
          <w:ilvl w:val="0"/>
          <w:numId w:val="4"/>
        </w:numPr>
        <w:autoSpaceDE w:val="0"/>
        <w:autoSpaceDN w:val="0"/>
        <w:adjustRightInd w:val="0"/>
        <w:ind w:left="0" w:firstLine="0"/>
        <w:rPr>
          <w:rFonts w:asciiTheme="majorHAnsi" w:hAnsiTheme="majorHAnsi" w:cstheme="majorHAnsi"/>
        </w:rPr>
      </w:pPr>
      <w:r>
        <w:rPr>
          <w:rFonts w:asciiTheme="majorHAnsi" w:hAnsiTheme="majorHAnsi" w:cstheme="majorHAnsi"/>
        </w:rPr>
        <w:t>The r</w:t>
      </w:r>
      <w:r w:rsidR="004C1A2D" w:rsidRPr="00303B02">
        <w:rPr>
          <w:rFonts w:asciiTheme="majorHAnsi" w:hAnsiTheme="majorHAnsi" w:cstheme="majorHAnsi"/>
        </w:rPr>
        <w:t>esearcher</w:t>
      </w:r>
      <w:r>
        <w:rPr>
          <w:rFonts w:asciiTheme="majorHAnsi" w:hAnsiTheme="majorHAnsi" w:cstheme="majorHAnsi"/>
        </w:rPr>
        <w:t xml:space="preserve"> administering brain stimulation</w:t>
      </w:r>
      <w:r w:rsidR="004C1A2D" w:rsidRPr="00303B02">
        <w:rPr>
          <w:rFonts w:asciiTheme="majorHAnsi" w:hAnsiTheme="majorHAnsi" w:cstheme="majorHAnsi"/>
        </w:rPr>
        <w:t xml:space="preserve"> must be </w:t>
      </w:r>
      <w:r>
        <w:rPr>
          <w:rFonts w:asciiTheme="majorHAnsi" w:hAnsiTheme="majorHAnsi" w:cstheme="majorHAnsi"/>
        </w:rPr>
        <w:t xml:space="preserve">a </w:t>
      </w:r>
      <w:r w:rsidR="004C1A2D" w:rsidRPr="00303B02">
        <w:rPr>
          <w:rFonts w:asciiTheme="majorHAnsi" w:hAnsiTheme="majorHAnsi" w:cstheme="majorHAnsi"/>
        </w:rPr>
        <w:t>qualified user of the relevant NIBS technique (TMS or TCS). Approving a researcher as a qualified user is the responsibility of the point-person for brain stimulation on the CNS committee</w:t>
      </w:r>
      <w:r w:rsidR="00940D16" w:rsidRPr="00303B02">
        <w:rPr>
          <w:rFonts w:asciiTheme="majorHAnsi" w:eastAsia="Times New Roman" w:hAnsiTheme="majorHAnsi" w:cstheme="majorHAnsi"/>
          <w:color w:val="222222"/>
          <w:shd w:val="clear" w:color="auto" w:fill="FFFFFF"/>
        </w:rPr>
        <w:t xml:space="preserve">; such </w:t>
      </w:r>
      <w:r w:rsidR="00940D16" w:rsidRPr="00303B02">
        <w:rPr>
          <w:rFonts w:asciiTheme="majorHAnsi" w:eastAsia="Times New Roman" w:hAnsiTheme="majorHAnsi" w:cstheme="majorHAnsi"/>
          <w:color w:val="222222"/>
          <w:shd w:val="clear" w:color="auto" w:fill="FFFFFF"/>
        </w:rPr>
        <w:lastRenderedPageBreak/>
        <w:t>approval must follow training in safety procedures and appropriate use of the brain stimulation equipment.</w:t>
      </w:r>
      <w:r w:rsidR="004C1A2D" w:rsidRPr="00303B02">
        <w:rPr>
          <w:rFonts w:asciiTheme="majorHAnsi" w:hAnsiTheme="majorHAnsi" w:cstheme="majorHAnsi"/>
        </w:rPr>
        <w:t xml:space="preserve"> </w:t>
      </w:r>
      <w:r w:rsidR="004C1A2D" w:rsidRPr="00303B02">
        <w:rPr>
          <w:rFonts w:asciiTheme="majorHAnsi" w:hAnsiTheme="majorHAnsi" w:cstheme="majorHAnsi"/>
          <w:i/>
        </w:rPr>
        <w:t>The ethics application must specify the names of the qualified user</w:t>
      </w:r>
      <w:r>
        <w:rPr>
          <w:rFonts w:asciiTheme="majorHAnsi" w:hAnsiTheme="majorHAnsi" w:cstheme="majorHAnsi"/>
          <w:i/>
        </w:rPr>
        <w:t>(</w:t>
      </w:r>
      <w:r w:rsidR="004C1A2D" w:rsidRPr="00303B02">
        <w:rPr>
          <w:rFonts w:asciiTheme="majorHAnsi" w:hAnsiTheme="majorHAnsi" w:cstheme="majorHAnsi"/>
          <w:i/>
        </w:rPr>
        <w:t>s</w:t>
      </w:r>
      <w:r>
        <w:rPr>
          <w:rFonts w:asciiTheme="majorHAnsi" w:hAnsiTheme="majorHAnsi" w:cstheme="majorHAnsi"/>
          <w:i/>
        </w:rPr>
        <w:t>)</w:t>
      </w:r>
      <w:r w:rsidR="004C1A2D" w:rsidRPr="00303B02">
        <w:rPr>
          <w:rFonts w:asciiTheme="majorHAnsi" w:hAnsiTheme="majorHAnsi" w:cstheme="majorHAnsi"/>
          <w:i/>
        </w:rPr>
        <w:t xml:space="preserve"> on the research team</w:t>
      </w:r>
      <w:r w:rsidR="009903E2" w:rsidRPr="00303B02">
        <w:rPr>
          <w:rFonts w:asciiTheme="majorHAnsi" w:hAnsiTheme="majorHAnsi" w:cstheme="majorHAnsi"/>
          <w:i/>
        </w:rPr>
        <w:t>; the</w:t>
      </w:r>
      <w:r w:rsidR="004C1A2D" w:rsidRPr="00303B02">
        <w:rPr>
          <w:rFonts w:asciiTheme="majorHAnsi" w:hAnsiTheme="majorHAnsi" w:cstheme="majorHAnsi"/>
          <w:i/>
        </w:rPr>
        <w:t>s</w:t>
      </w:r>
      <w:r w:rsidR="009903E2" w:rsidRPr="00303B02">
        <w:rPr>
          <w:rFonts w:asciiTheme="majorHAnsi" w:hAnsiTheme="majorHAnsi" w:cstheme="majorHAnsi"/>
          <w:i/>
        </w:rPr>
        <w:t>e</w:t>
      </w:r>
      <w:r w:rsidR="004C1A2D" w:rsidRPr="00303B02">
        <w:rPr>
          <w:rFonts w:asciiTheme="majorHAnsi" w:hAnsiTheme="majorHAnsi" w:cstheme="majorHAnsi"/>
          <w:i/>
        </w:rPr>
        <w:t xml:space="preserve"> may include the lab manager, who will be listed as a member of the research team</w:t>
      </w:r>
      <w:r w:rsidR="004C1A2D" w:rsidRPr="00303B02">
        <w:rPr>
          <w:rFonts w:asciiTheme="majorHAnsi" w:hAnsiTheme="majorHAnsi" w:cstheme="majorHAnsi"/>
        </w:rPr>
        <w:t xml:space="preserve"> (</w:t>
      </w:r>
      <w:r w:rsidR="004C1A2D" w:rsidRPr="00303B02">
        <w:rPr>
          <w:rFonts w:asciiTheme="majorHAnsi" w:hAnsiTheme="majorHAnsi" w:cstheme="majorHAnsi"/>
          <w:b/>
        </w:rPr>
        <w:t>checklist item #2</w:t>
      </w:r>
      <w:r w:rsidR="004C1A2D" w:rsidRPr="00303B02">
        <w:rPr>
          <w:rFonts w:asciiTheme="majorHAnsi" w:hAnsiTheme="majorHAnsi" w:cstheme="majorHAnsi"/>
        </w:rPr>
        <w:t xml:space="preserve">). </w:t>
      </w:r>
    </w:p>
    <w:p w14:paraId="02AB91AE" w14:textId="1C72FA4C" w:rsidR="004C1A2D" w:rsidRPr="00303B02" w:rsidRDefault="004C1A2D" w:rsidP="00F3429E">
      <w:pPr>
        <w:pStyle w:val="ListParagraph"/>
        <w:widowControl w:val="0"/>
        <w:numPr>
          <w:ilvl w:val="0"/>
          <w:numId w:val="4"/>
        </w:numPr>
        <w:autoSpaceDE w:val="0"/>
        <w:autoSpaceDN w:val="0"/>
        <w:adjustRightInd w:val="0"/>
        <w:ind w:left="0" w:firstLine="0"/>
        <w:rPr>
          <w:rFonts w:asciiTheme="majorHAnsi" w:hAnsiTheme="majorHAnsi" w:cstheme="majorHAnsi"/>
        </w:rPr>
      </w:pPr>
      <w:r w:rsidRPr="00303B02">
        <w:rPr>
          <w:rFonts w:asciiTheme="majorHAnsi" w:hAnsiTheme="majorHAnsi" w:cstheme="majorHAnsi"/>
        </w:rPr>
        <w:t>Participants will be informed of all potential risks during the consent process</w:t>
      </w:r>
      <w:r w:rsidR="00DD4169">
        <w:rPr>
          <w:rFonts w:asciiTheme="majorHAnsi" w:hAnsiTheme="majorHAnsi" w:cstheme="majorHAnsi"/>
        </w:rPr>
        <w:t>, by reading the information sheet provided</w:t>
      </w:r>
      <w:r w:rsidRPr="00303B02">
        <w:rPr>
          <w:rFonts w:asciiTheme="majorHAnsi" w:hAnsiTheme="majorHAnsi" w:cstheme="majorHAnsi"/>
        </w:rPr>
        <w:t xml:space="preserve">. </w:t>
      </w:r>
    </w:p>
    <w:p w14:paraId="0B007AE2" w14:textId="77777777" w:rsidR="004C1A2D" w:rsidRPr="00303B02" w:rsidRDefault="004C1A2D" w:rsidP="00F3429E">
      <w:pPr>
        <w:pStyle w:val="ListParagraph"/>
        <w:widowControl w:val="0"/>
        <w:numPr>
          <w:ilvl w:val="0"/>
          <w:numId w:val="4"/>
        </w:numPr>
        <w:autoSpaceDE w:val="0"/>
        <w:autoSpaceDN w:val="0"/>
        <w:adjustRightInd w:val="0"/>
        <w:ind w:left="0" w:firstLine="0"/>
        <w:rPr>
          <w:rFonts w:asciiTheme="majorHAnsi" w:hAnsiTheme="majorHAnsi" w:cstheme="majorHAnsi"/>
        </w:rPr>
      </w:pPr>
      <w:r w:rsidRPr="00303B02">
        <w:rPr>
          <w:rFonts w:asciiTheme="majorHAnsi" w:hAnsiTheme="majorHAnsi" w:cstheme="majorHAnsi"/>
        </w:rPr>
        <w:t>As in all experiments, participants will be free to stop their participation at any time and for any reason.</w:t>
      </w:r>
    </w:p>
    <w:p w14:paraId="15CD6733" w14:textId="4DF18A66" w:rsidR="00F775BF" w:rsidRPr="00303B02" w:rsidRDefault="00F775BF" w:rsidP="00F3429E">
      <w:pPr>
        <w:pStyle w:val="ListParagraph"/>
        <w:widowControl w:val="0"/>
        <w:numPr>
          <w:ilvl w:val="0"/>
          <w:numId w:val="4"/>
        </w:numPr>
        <w:autoSpaceDE w:val="0"/>
        <w:autoSpaceDN w:val="0"/>
        <w:adjustRightInd w:val="0"/>
        <w:ind w:left="0" w:firstLine="0"/>
        <w:rPr>
          <w:rFonts w:asciiTheme="majorHAnsi" w:hAnsiTheme="majorHAnsi" w:cstheme="majorHAnsi"/>
        </w:rPr>
      </w:pPr>
      <w:r w:rsidRPr="00303B02">
        <w:rPr>
          <w:rFonts w:asciiTheme="majorHAnsi" w:hAnsiTheme="majorHAnsi" w:cstheme="majorHAnsi"/>
        </w:rPr>
        <w:t>Before using NIBS, participants should be informed about unusual sensations they may experience</w:t>
      </w:r>
      <w:r w:rsidR="00283334" w:rsidRPr="00303B02">
        <w:rPr>
          <w:rFonts w:asciiTheme="majorHAnsi" w:hAnsiTheme="majorHAnsi" w:cstheme="majorHAnsi"/>
        </w:rPr>
        <w:t xml:space="preserve"> </w:t>
      </w:r>
      <w:r w:rsidRPr="00303B02">
        <w:rPr>
          <w:rFonts w:asciiTheme="majorHAnsi" w:hAnsiTheme="majorHAnsi" w:cstheme="majorHAnsi"/>
        </w:rPr>
        <w:t xml:space="preserve">(e.g., for TMS: muscles twitches, eye </w:t>
      </w:r>
      <w:r w:rsidR="00CA6723" w:rsidRPr="00303B02">
        <w:rPr>
          <w:rFonts w:asciiTheme="majorHAnsi" w:hAnsiTheme="majorHAnsi" w:cstheme="majorHAnsi"/>
        </w:rPr>
        <w:t>blinking; for TCS: tingling and warmth</w:t>
      </w:r>
      <w:r w:rsidRPr="00303B02">
        <w:rPr>
          <w:rFonts w:asciiTheme="majorHAnsi" w:hAnsiTheme="majorHAnsi" w:cstheme="majorHAnsi"/>
        </w:rPr>
        <w:t xml:space="preserve">). If the </w:t>
      </w:r>
      <w:r w:rsidR="0008138E" w:rsidRPr="00303B02">
        <w:rPr>
          <w:rFonts w:asciiTheme="majorHAnsi" w:hAnsiTheme="majorHAnsi" w:cstheme="majorHAnsi"/>
        </w:rPr>
        <w:t>participant</w:t>
      </w:r>
      <w:r w:rsidRPr="00303B02">
        <w:rPr>
          <w:rFonts w:asciiTheme="majorHAnsi" w:hAnsiTheme="majorHAnsi" w:cstheme="majorHAnsi"/>
        </w:rPr>
        <w:t xml:space="preserve"> reports experiencing pain</w:t>
      </w:r>
      <w:r w:rsidR="007B511B" w:rsidRPr="00303B02">
        <w:rPr>
          <w:rFonts w:asciiTheme="majorHAnsi" w:hAnsiTheme="majorHAnsi" w:cstheme="majorHAnsi"/>
        </w:rPr>
        <w:t xml:space="preserve"> or significant discomfort,</w:t>
      </w:r>
      <w:r w:rsidRPr="00303B02">
        <w:rPr>
          <w:rFonts w:asciiTheme="majorHAnsi" w:hAnsiTheme="majorHAnsi" w:cstheme="majorHAnsi"/>
        </w:rPr>
        <w:t xml:space="preserve"> or </w:t>
      </w:r>
      <w:r w:rsidR="007B511B" w:rsidRPr="00303B02">
        <w:rPr>
          <w:rFonts w:asciiTheme="majorHAnsi" w:hAnsiTheme="majorHAnsi" w:cstheme="majorHAnsi"/>
        </w:rPr>
        <w:t xml:space="preserve">if </w:t>
      </w:r>
      <w:r w:rsidRPr="00303B02">
        <w:rPr>
          <w:rFonts w:asciiTheme="majorHAnsi" w:hAnsiTheme="majorHAnsi" w:cstheme="majorHAnsi"/>
        </w:rPr>
        <w:t>there are any safety concerns, the stimulation should be terminated immediately.</w:t>
      </w:r>
    </w:p>
    <w:p w14:paraId="7D5E0B5A" w14:textId="277AEA8F" w:rsidR="003606A6" w:rsidRPr="00303B02" w:rsidRDefault="003606A6" w:rsidP="00F3429E">
      <w:pPr>
        <w:pStyle w:val="ListParagraph"/>
        <w:numPr>
          <w:ilvl w:val="0"/>
          <w:numId w:val="4"/>
        </w:numPr>
        <w:ind w:left="0" w:firstLine="0"/>
        <w:rPr>
          <w:rFonts w:asciiTheme="majorHAnsi" w:eastAsia="Arial" w:hAnsiTheme="majorHAnsi" w:cstheme="majorHAnsi"/>
        </w:rPr>
      </w:pPr>
      <w:r w:rsidRPr="00303B02">
        <w:rPr>
          <w:rFonts w:asciiTheme="majorHAnsi" w:hAnsiTheme="majorHAnsi" w:cstheme="majorHAnsi"/>
        </w:rPr>
        <w:t xml:space="preserve">Safety of researchers: There are no known risks to researchers associated with administering TMS. However, to be consistent with pregnancy as a contraindication for volunteers in </w:t>
      </w:r>
      <w:r w:rsidR="0014297F" w:rsidRPr="00303B02">
        <w:rPr>
          <w:rFonts w:asciiTheme="majorHAnsi" w:hAnsiTheme="majorHAnsi" w:cstheme="majorHAnsi"/>
        </w:rPr>
        <w:t>NIBS</w:t>
      </w:r>
      <w:r w:rsidRPr="00303B02">
        <w:rPr>
          <w:rFonts w:asciiTheme="majorHAnsi" w:hAnsiTheme="majorHAnsi" w:cstheme="majorHAnsi"/>
        </w:rPr>
        <w:t xml:space="preserve"> studies, researchers who are pregnant should not deliver </w:t>
      </w:r>
      <w:r w:rsidR="0014297F" w:rsidRPr="00303B02">
        <w:rPr>
          <w:rFonts w:asciiTheme="majorHAnsi" w:hAnsiTheme="majorHAnsi" w:cstheme="majorHAnsi"/>
        </w:rPr>
        <w:t>NIBS</w:t>
      </w:r>
      <w:r w:rsidRPr="00303B02">
        <w:rPr>
          <w:rFonts w:asciiTheme="majorHAnsi" w:hAnsiTheme="majorHAnsi" w:cstheme="majorHAnsi"/>
        </w:rPr>
        <w:t>. The potential for harm to the unborn child is unknown, however.</w:t>
      </w:r>
    </w:p>
    <w:p w14:paraId="5A6E8D2C" w14:textId="5724DF4F" w:rsidR="003475E4" w:rsidRPr="00303B02" w:rsidRDefault="003475E4" w:rsidP="00F3429E">
      <w:pPr>
        <w:pStyle w:val="ListParagraph"/>
        <w:numPr>
          <w:ilvl w:val="0"/>
          <w:numId w:val="4"/>
        </w:numPr>
        <w:ind w:left="0" w:firstLine="0"/>
        <w:rPr>
          <w:rFonts w:asciiTheme="majorHAnsi" w:eastAsia="Arial" w:hAnsiTheme="majorHAnsi" w:cstheme="majorHAnsi"/>
        </w:rPr>
      </w:pPr>
      <w:r w:rsidRPr="00303B02">
        <w:rPr>
          <w:rFonts w:asciiTheme="majorHAnsi" w:hAnsiTheme="majorHAnsi" w:cstheme="majorHAnsi"/>
        </w:rPr>
        <w:t>Significant adverse effects will be reported to the PREC</w:t>
      </w:r>
      <w:r w:rsidR="00593BCE" w:rsidRPr="00303B02">
        <w:rPr>
          <w:rFonts w:asciiTheme="majorHAnsi" w:hAnsiTheme="majorHAnsi" w:cstheme="majorHAnsi"/>
        </w:rPr>
        <w:t>, which approved the study</w:t>
      </w:r>
      <w:r w:rsidR="001511D5" w:rsidRPr="00303B02">
        <w:rPr>
          <w:rFonts w:asciiTheme="majorHAnsi" w:hAnsiTheme="majorHAnsi" w:cstheme="majorHAnsi"/>
        </w:rPr>
        <w:t>, to inform future revisions of these guidelines</w:t>
      </w:r>
      <w:r w:rsidRPr="00303B02">
        <w:rPr>
          <w:rFonts w:asciiTheme="majorHAnsi" w:hAnsiTheme="majorHAnsi" w:cstheme="majorHAnsi"/>
        </w:rPr>
        <w:t xml:space="preserve">. In agreement with the published </w:t>
      </w:r>
      <w:r w:rsidR="006C0EED" w:rsidRPr="00303B02">
        <w:rPr>
          <w:rFonts w:asciiTheme="majorHAnsi" w:hAnsiTheme="majorHAnsi" w:cstheme="majorHAnsi"/>
        </w:rPr>
        <w:t xml:space="preserve">safety </w:t>
      </w:r>
      <w:r w:rsidRPr="00303B02">
        <w:rPr>
          <w:rFonts w:asciiTheme="majorHAnsi" w:hAnsiTheme="majorHAnsi" w:cstheme="majorHAnsi"/>
        </w:rPr>
        <w:t>guidelines</w:t>
      </w:r>
      <w:r w:rsidR="006C0EED" w:rsidRPr="00303B02">
        <w:rPr>
          <w:rFonts w:asciiTheme="majorHAnsi" w:hAnsiTheme="majorHAnsi" w:cstheme="majorHAnsi"/>
        </w:rPr>
        <w:t xml:space="preserve"> [1,2]</w:t>
      </w:r>
      <w:r w:rsidRPr="00303B02">
        <w:rPr>
          <w:rFonts w:asciiTheme="majorHAnsi" w:hAnsiTheme="majorHAnsi" w:cstheme="majorHAnsi"/>
        </w:rPr>
        <w:t xml:space="preserve">, in the case of a seizure </w:t>
      </w:r>
      <w:r w:rsidR="00A2324F" w:rsidRPr="00303B02">
        <w:rPr>
          <w:rFonts w:asciiTheme="majorHAnsi" w:hAnsiTheme="majorHAnsi" w:cstheme="majorHAnsi"/>
        </w:rPr>
        <w:t xml:space="preserve">or </w:t>
      </w:r>
      <w:r w:rsidR="00392CC6" w:rsidRPr="00303B02">
        <w:rPr>
          <w:rFonts w:asciiTheme="majorHAnsi" w:hAnsiTheme="majorHAnsi" w:cstheme="majorHAnsi"/>
        </w:rPr>
        <w:t xml:space="preserve">other </w:t>
      </w:r>
      <w:r w:rsidR="00A2324F" w:rsidRPr="00303B02">
        <w:rPr>
          <w:rFonts w:asciiTheme="majorHAnsi" w:hAnsiTheme="majorHAnsi" w:cstheme="majorHAnsi"/>
        </w:rPr>
        <w:t xml:space="preserve">significant adverse effect </w:t>
      </w:r>
      <w:r w:rsidRPr="00303B02">
        <w:rPr>
          <w:rFonts w:asciiTheme="majorHAnsi" w:hAnsiTheme="majorHAnsi" w:cstheme="majorHAnsi"/>
        </w:rPr>
        <w:t xml:space="preserve">that is possibly related to a </w:t>
      </w:r>
      <w:proofErr w:type="gramStart"/>
      <w:r w:rsidR="00A2324F" w:rsidRPr="00303B02">
        <w:rPr>
          <w:rFonts w:asciiTheme="majorHAnsi" w:hAnsiTheme="majorHAnsi" w:cstheme="majorHAnsi"/>
        </w:rPr>
        <w:t>NIBS</w:t>
      </w:r>
      <w:proofErr w:type="gramEnd"/>
      <w:r w:rsidRPr="00303B02">
        <w:rPr>
          <w:rFonts w:asciiTheme="majorHAnsi" w:hAnsiTheme="majorHAnsi" w:cstheme="majorHAnsi"/>
        </w:rPr>
        <w:t xml:space="preserve"> session, details will be forwarded to the editor of the journal </w:t>
      </w:r>
      <w:r w:rsidRPr="00303B02">
        <w:rPr>
          <w:rFonts w:asciiTheme="majorHAnsi" w:hAnsiTheme="majorHAnsi" w:cstheme="majorHAnsi"/>
          <w:i/>
        </w:rPr>
        <w:t>Brain Stimulation.</w:t>
      </w:r>
    </w:p>
    <w:p w14:paraId="01454B83" w14:textId="77777777" w:rsidR="003475E4" w:rsidRPr="00303B02" w:rsidRDefault="003475E4" w:rsidP="00F3429E">
      <w:pPr>
        <w:rPr>
          <w:rFonts w:asciiTheme="majorHAnsi" w:eastAsia="Arial" w:hAnsiTheme="majorHAnsi" w:cstheme="majorHAnsi"/>
        </w:rPr>
      </w:pPr>
    </w:p>
    <w:p w14:paraId="5D008A0C" w14:textId="313814E3" w:rsidR="00660317" w:rsidRPr="00303B02" w:rsidRDefault="00660317" w:rsidP="00F3429E">
      <w:pPr>
        <w:widowControl w:val="0"/>
        <w:autoSpaceDE w:val="0"/>
        <w:autoSpaceDN w:val="0"/>
        <w:adjustRightInd w:val="0"/>
        <w:rPr>
          <w:rFonts w:asciiTheme="majorHAnsi" w:hAnsiTheme="majorHAnsi" w:cstheme="majorHAnsi"/>
          <w:i/>
        </w:rPr>
      </w:pPr>
      <w:r w:rsidRPr="00303B02">
        <w:rPr>
          <w:rFonts w:asciiTheme="majorHAnsi" w:hAnsiTheme="majorHAnsi" w:cstheme="majorHAnsi"/>
          <w:i/>
        </w:rPr>
        <w:t xml:space="preserve">The ethics application must specify that these guidelines, as well as the technique-specific guidelines described in detail in the next sections, will be adhered to </w:t>
      </w:r>
      <w:r w:rsidRPr="00303B02">
        <w:rPr>
          <w:rFonts w:asciiTheme="majorHAnsi" w:hAnsiTheme="majorHAnsi" w:cstheme="majorHAnsi"/>
        </w:rPr>
        <w:t>(</w:t>
      </w:r>
      <w:r w:rsidRPr="00303B02">
        <w:rPr>
          <w:rFonts w:asciiTheme="majorHAnsi" w:hAnsiTheme="majorHAnsi" w:cstheme="majorHAnsi"/>
          <w:b/>
        </w:rPr>
        <w:t>Checklist item #5</w:t>
      </w:r>
      <w:r w:rsidRPr="00303B02">
        <w:rPr>
          <w:rFonts w:asciiTheme="majorHAnsi" w:hAnsiTheme="majorHAnsi" w:cstheme="majorHAnsi"/>
        </w:rPr>
        <w:t>).</w:t>
      </w:r>
    </w:p>
    <w:p w14:paraId="22817F62" w14:textId="77777777" w:rsidR="00660317" w:rsidRPr="00303B02" w:rsidRDefault="00660317" w:rsidP="00F3429E">
      <w:pPr>
        <w:rPr>
          <w:rFonts w:asciiTheme="majorHAnsi" w:eastAsia="Arial" w:hAnsiTheme="majorHAnsi" w:cstheme="majorHAnsi"/>
        </w:rPr>
      </w:pPr>
    </w:p>
    <w:p w14:paraId="69501E8E" w14:textId="77777777" w:rsidR="004C1A2D" w:rsidRPr="00303B02" w:rsidRDefault="004C1A2D" w:rsidP="00F3429E">
      <w:pPr>
        <w:widowControl w:val="0"/>
        <w:autoSpaceDE w:val="0"/>
        <w:autoSpaceDN w:val="0"/>
        <w:adjustRightInd w:val="0"/>
        <w:rPr>
          <w:rFonts w:asciiTheme="majorHAnsi" w:hAnsiTheme="majorHAnsi" w:cstheme="majorHAnsi"/>
        </w:rPr>
      </w:pPr>
    </w:p>
    <w:p w14:paraId="70FCEA93" w14:textId="77777777" w:rsidR="00680726" w:rsidRPr="00303B02" w:rsidRDefault="00680726" w:rsidP="00F3429E">
      <w:pPr>
        <w:widowControl w:val="0"/>
        <w:tabs>
          <w:tab w:val="left" w:pos="220"/>
          <w:tab w:val="left" w:pos="720"/>
        </w:tabs>
        <w:autoSpaceDE w:val="0"/>
        <w:autoSpaceDN w:val="0"/>
        <w:adjustRightInd w:val="0"/>
        <w:rPr>
          <w:rFonts w:asciiTheme="majorHAnsi" w:hAnsiTheme="majorHAnsi" w:cstheme="majorHAnsi"/>
          <w:b/>
          <w:i/>
        </w:rPr>
      </w:pPr>
    </w:p>
    <w:p w14:paraId="31BFF41A" w14:textId="77777777" w:rsidR="00680726" w:rsidRPr="00303B02" w:rsidRDefault="00680726" w:rsidP="00F3429E">
      <w:pPr>
        <w:widowControl w:val="0"/>
        <w:tabs>
          <w:tab w:val="left" w:pos="220"/>
          <w:tab w:val="left" w:pos="720"/>
        </w:tabs>
        <w:autoSpaceDE w:val="0"/>
        <w:autoSpaceDN w:val="0"/>
        <w:adjustRightInd w:val="0"/>
        <w:rPr>
          <w:rFonts w:asciiTheme="majorHAnsi" w:hAnsiTheme="majorHAnsi" w:cstheme="majorHAnsi"/>
          <w:b/>
          <w:i/>
        </w:rPr>
      </w:pPr>
    </w:p>
    <w:p w14:paraId="6C1A194B" w14:textId="536943B4" w:rsidR="007415D6" w:rsidRPr="00303B02" w:rsidRDefault="00BE0740" w:rsidP="00F3429E">
      <w:pPr>
        <w:widowControl w:val="0"/>
        <w:tabs>
          <w:tab w:val="left" w:pos="220"/>
          <w:tab w:val="left" w:pos="720"/>
        </w:tabs>
        <w:autoSpaceDE w:val="0"/>
        <w:autoSpaceDN w:val="0"/>
        <w:adjustRightInd w:val="0"/>
        <w:rPr>
          <w:rFonts w:asciiTheme="majorHAnsi" w:hAnsiTheme="majorHAnsi" w:cstheme="majorHAnsi"/>
          <w:b/>
          <w:i/>
        </w:rPr>
      </w:pPr>
      <w:r w:rsidRPr="00303B02">
        <w:rPr>
          <w:rFonts w:asciiTheme="majorHAnsi" w:hAnsiTheme="majorHAnsi" w:cstheme="majorHAnsi"/>
          <w:b/>
          <w:i/>
        </w:rPr>
        <w:t>5</w:t>
      </w:r>
      <w:r w:rsidR="004A7E16" w:rsidRPr="00303B02">
        <w:rPr>
          <w:rFonts w:asciiTheme="majorHAnsi" w:hAnsiTheme="majorHAnsi" w:cstheme="majorHAnsi"/>
          <w:b/>
          <w:i/>
        </w:rPr>
        <w:t>.2</w:t>
      </w:r>
      <w:r w:rsidR="007415D6" w:rsidRPr="00303B02">
        <w:rPr>
          <w:rFonts w:asciiTheme="majorHAnsi" w:hAnsiTheme="majorHAnsi" w:cstheme="majorHAnsi"/>
          <w:b/>
          <w:i/>
        </w:rPr>
        <w:t xml:space="preserve"> TMS</w:t>
      </w:r>
    </w:p>
    <w:p w14:paraId="3741B4C1" w14:textId="77777777" w:rsidR="00DF5CEA" w:rsidRPr="00303B02" w:rsidRDefault="00DF5CEA" w:rsidP="00F3429E">
      <w:pPr>
        <w:widowControl w:val="0"/>
        <w:tabs>
          <w:tab w:val="left" w:pos="220"/>
          <w:tab w:val="left" w:pos="720"/>
        </w:tabs>
        <w:autoSpaceDE w:val="0"/>
        <w:autoSpaceDN w:val="0"/>
        <w:adjustRightInd w:val="0"/>
        <w:rPr>
          <w:rFonts w:asciiTheme="majorHAnsi" w:hAnsiTheme="majorHAnsi" w:cstheme="majorHAnsi"/>
          <w:b/>
          <w:i/>
        </w:rPr>
      </w:pPr>
    </w:p>
    <w:p w14:paraId="564F23B2" w14:textId="46573994" w:rsidR="000A6CB5" w:rsidRPr="00303B02" w:rsidRDefault="000A6CB5" w:rsidP="00F3429E">
      <w:pPr>
        <w:widowControl w:val="0"/>
        <w:tabs>
          <w:tab w:val="left" w:pos="220"/>
          <w:tab w:val="left" w:pos="720"/>
        </w:tabs>
        <w:autoSpaceDE w:val="0"/>
        <w:autoSpaceDN w:val="0"/>
        <w:adjustRightInd w:val="0"/>
        <w:rPr>
          <w:rFonts w:asciiTheme="majorHAnsi" w:hAnsiTheme="majorHAnsi" w:cstheme="majorHAnsi"/>
        </w:rPr>
      </w:pPr>
      <w:r w:rsidRPr="00303B02">
        <w:rPr>
          <w:rFonts w:asciiTheme="majorHAnsi" w:hAnsiTheme="majorHAnsi" w:cstheme="majorHAnsi"/>
        </w:rPr>
        <w:t xml:space="preserve">TMS is a safe, non-invasive neurostimulation and neuromodulation method of temporarily influencing highly localised brain circuits. Between 2003-2008, around 100 papers per year were published using </w:t>
      </w:r>
      <w:proofErr w:type="spellStart"/>
      <w:r w:rsidRPr="00303B02">
        <w:rPr>
          <w:rFonts w:asciiTheme="majorHAnsi" w:hAnsiTheme="majorHAnsi" w:cstheme="majorHAnsi"/>
        </w:rPr>
        <w:t>rTMS</w:t>
      </w:r>
      <w:proofErr w:type="spellEnd"/>
      <w:r w:rsidRPr="00303B02">
        <w:rPr>
          <w:rFonts w:asciiTheme="majorHAnsi" w:hAnsiTheme="majorHAnsi" w:cstheme="majorHAnsi"/>
        </w:rPr>
        <w:t>, and the rate is likely to have since increased [1]. As with many other technologies, such as X-rays</w:t>
      </w:r>
      <w:r w:rsidR="00D3263D" w:rsidRPr="00303B02">
        <w:rPr>
          <w:rFonts w:asciiTheme="majorHAnsi" w:hAnsiTheme="majorHAnsi" w:cstheme="majorHAnsi"/>
        </w:rPr>
        <w:t>, MRI</w:t>
      </w:r>
      <w:r w:rsidRPr="00303B02">
        <w:rPr>
          <w:rFonts w:asciiTheme="majorHAnsi" w:hAnsiTheme="majorHAnsi" w:cstheme="majorHAnsi"/>
        </w:rPr>
        <w:t xml:space="preserve"> and prescribed drugs, </w:t>
      </w:r>
      <w:r w:rsidR="00D3261F" w:rsidRPr="00303B02">
        <w:rPr>
          <w:rFonts w:asciiTheme="majorHAnsi" w:hAnsiTheme="majorHAnsi" w:cstheme="majorHAnsi"/>
        </w:rPr>
        <w:t>TMS</w:t>
      </w:r>
      <w:r w:rsidRPr="00303B02">
        <w:rPr>
          <w:rFonts w:asciiTheme="majorHAnsi" w:hAnsiTheme="majorHAnsi" w:cstheme="majorHAnsi"/>
        </w:rPr>
        <w:t xml:space="preserve"> is credibly safe provided that well-established safety limits are adhered to. All TMS studies in Edinburgh </w:t>
      </w:r>
      <w:r w:rsidR="00BC20EB" w:rsidRPr="00303B02">
        <w:rPr>
          <w:rFonts w:asciiTheme="majorHAnsi" w:hAnsiTheme="majorHAnsi" w:cstheme="majorHAnsi"/>
        </w:rPr>
        <w:t>must</w:t>
      </w:r>
      <w:r w:rsidRPr="00303B02">
        <w:rPr>
          <w:rFonts w:asciiTheme="majorHAnsi" w:hAnsiTheme="majorHAnsi" w:cstheme="majorHAnsi"/>
        </w:rPr>
        <w:t xml:space="preserve"> conf</w:t>
      </w:r>
      <w:r w:rsidR="000E5A0A" w:rsidRPr="00303B02">
        <w:rPr>
          <w:rFonts w:asciiTheme="majorHAnsi" w:hAnsiTheme="majorHAnsi" w:cstheme="majorHAnsi"/>
        </w:rPr>
        <w:t>orm to the latest guideli</w:t>
      </w:r>
      <w:r w:rsidR="009F7DE8" w:rsidRPr="00303B02">
        <w:rPr>
          <w:rFonts w:asciiTheme="majorHAnsi" w:hAnsiTheme="majorHAnsi" w:cstheme="majorHAnsi"/>
        </w:rPr>
        <w:t>nes</w:t>
      </w:r>
      <w:r w:rsidRPr="00303B02">
        <w:rPr>
          <w:rFonts w:asciiTheme="majorHAnsi" w:hAnsiTheme="majorHAnsi" w:cstheme="majorHAnsi"/>
        </w:rPr>
        <w:t xml:space="preserve"> agreed by </w:t>
      </w:r>
      <w:r w:rsidR="00026439">
        <w:rPr>
          <w:rFonts w:asciiTheme="majorHAnsi" w:hAnsiTheme="majorHAnsi" w:cstheme="majorHAnsi"/>
        </w:rPr>
        <w:t>an</w:t>
      </w:r>
      <w:r w:rsidRPr="00303B02">
        <w:rPr>
          <w:rFonts w:asciiTheme="majorHAnsi" w:hAnsiTheme="majorHAnsi" w:cstheme="majorHAnsi"/>
        </w:rPr>
        <w:t xml:space="preserve"> international consensus conference of TMS researchers</w:t>
      </w:r>
      <w:r w:rsidR="009F7DE8" w:rsidRPr="00303B02">
        <w:rPr>
          <w:rFonts w:asciiTheme="majorHAnsi" w:hAnsiTheme="majorHAnsi" w:cstheme="majorHAnsi"/>
        </w:rPr>
        <w:t xml:space="preserve"> (the current guidelines are detailed in reference [1])</w:t>
      </w:r>
      <w:r w:rsidRPr="00303B02">
        <w:rPr>
          <w:rFonts w:asciiTheme="majorHAnsi" w:hAnsiTheme="majorHAnsi" w:cstheme="majorHAnsi"/>
        </w:rPr>
        <w:t xml:space="preserve">, with specific limitations, considerations and procedures detailed below. </w:t>
      </w:r>
    </w:p>
    <w:p w14:paraId="6EC0187E" w14:textId="77777777" w:rsidR="00DF5CEA" w:rsidRPr="00303B02" w:rsidRDefault="00DF5CEA" w:rsidP="00F3429E">
      <w:pPr>
        <w:widowControl w:val="0"/>
        <w:tabs>
          <w:tab w:val="left" w:pos="220"/>
          <w:tab w:val="left" w:pos="720"/>
        </w:tabs>
        <w:autoSpaceDE w:val="0"/>
        <w:autoSpaceDN w:val="0"/>
        <w:adjustRightInd w:val="0"/>
        <w:rPr>
          <w:rFonts w:asciiTheme="majorHAnsi" w:hAnsiTheme="majorHAnsi" w:cstheme="majorHAnsi"/>
        </w:rPr>
      </w:pPr>
    </w:p>
    <w:p w14:paraId="198D51DC" w14:textId="4AEE1BA6" w:rsidR="009D719A" w:rsidRPr="00303B02" w:rsidRDefault="004D6B02" w:rsidP="00F3429E">
      <w:pPr>
        <w:pStyle w:val="BodyText"/>
        <w:spacing w:before="0"/>
        <w:ind w:left="0"/>
        <w:rPr>
          <w:rFonts w:asciiTheme="majorHAnsi" w:hAnsiTheme="majorHAnsi" w:cstheme="majorHAnsi"/>
        </w:rPr>
      </w:pPr>
      <w:r w:rsidRPr="00303B02">
        <w:rPr>
          <w:rFonts w:asciiTheme="majorHAnsi" w:hAnsiTheme="majorHAnsi" w:cstheme="majorHAnsi"/>
        </w:rPr>
        <w:t xml:space="preserve">TMS operates on the principle of electromagnetic induction: an electrical current passed through one coil can induce a current in a nearby second coil. In TMS experiments, instead of a second coil, the aim is to induce a small current to flow in brain tissue such that the induced electric field elicits neuronal activity. The key features of the technique are that the TMS machine delivers a large current through the TMS coil in a short period of time </w:t>
      </w:r>
      <w:r w:rsidRPr="00303B02">
        <w:rPr>
          <w:rFonts w:asciiTheme="majorHAnsi" w:eastAsia="Arial" w:hAnsiTheme="majorHAnsi" w:cstheme="majorHAnsi"/>
        </w:rPr>
        <w:t xml:space="preserve">— </w:t>
      </w:r>
      <w:r w:rsidRPr="00303B02">
        <w:rPr>
          <w:rFonts w:asciiTheme="majorHAnsi" w:hAnsiTheme="majorHAnsi" w:cstheme="majorHAnsi"/>
        </w:rPr>
        <w:t xml:space="preserve">the current then produces a magnetic field (1.5-2.0 Tesla at the surface of the coil) which, if changing rapidly enough, will induce an electric field in the cortex up to about 150V/m, which is sufficient to stimulate neurons or change the resting membrane potentials in the </w:t>
      </w:r>
      <w:r w:rsidRPr="00303B02">
        <w:rPr>
          <w:rFonts w:asciiTheme="majorHAnsi" w:hAnsiTheme="majorHAnsi" w:cstheme="majorHAnsi"/>
        </w:rPr>
        <w:lastRenderedPageBreak/>
        <w:t>underlying cortex. Depending on the stimulation intensity (output of the stimulator), cortical neurons at a depth of 1.5-3.0cm beneath the scalp can be activated using standard coils (figure 8, circular or double-cone coils). Experiments typically use intensities of 120% or less of motor threshold (the minimum output used to produce a muscle twitch). Such intensities cannot induce direct activation of neurons at a depth of more than 2cm beneath the scalp</w:t>
      </w:r>
      <w:r w:rsidR="00C8102C" w:rsidRPr="00303B02">
        <w:rPr>
          <w:rFonts w:asciiTheme="majorHAnsi" w:hAnsiTheme="majorHAnsi" w:cstheme="majorHAnsi"/>
        </w:rPr>
        <w:t xml:space="preserve"> [1]</w:t>
      </w:r>
      <w:r w:rsidRPr="00303B02">
        <w:rPr>
          <w:rFonts w:asciiTheme="majorHAnsi" w:hAnsiTheme="majorHAnsi" w:cstheme="majorHAnsi"/>
        </w:rPr>
        <w:t>.</w:t>
      </w:r>
    </w:p>
    <w:p w14:paraId="5A788572" w14:textId="77777777" w:rsidR="00DF5CEA" w:rsidRPr="00303B02" w:rsidRDefault="00DF5CEA" w:rsidP="00F3429E">
      <w:pPr>
        <w:pStyle w:val="BodyText"/>
        <w:spacing w:before="0"/>
        <w:ind w:left="0"/>
        <w:rPr>
          <w:rFonts w:asciiTheme="majorHAnsi" w:hAnsiTheme="majorHAnsi" w:cstheme="majorHAnsi"/>
        </w:rPr>
      </w:pPr>
    </w:p>
    <w:p w14:paraId="176940A0" w14:textId="77777777" w:rsidR="009D719A" w:rsidRPr="00303B02" w:rsidRDefault="009D719A" w:rsidP="00F3429E">
      <w:pPr>
        <w:pStyle w:val="BodyText"/>
        <w:spacing w:before="0"/>
        <w:ind w:left="0"/>
        <w:rPr>
          <w:rFonts w:asciiTheme="majorHAnsi" w:hAnsiTheme="majorHAnsi" w:cstheme="majorHAnsi"/>
        </w:rPr>
      </w:pPr>
    </w:p>
    <w:p w14:paraId="3EBD41FB" w14:textId="324CF87E" w:rsidR="009D719A" w:rsidRPr="00303B02" w:rsidRDefault="00BA7B91" w:rsidP="00F3429E">
      <w:pPr>
        <w:jc w:val="both"/>
        <w:rPr>
          <w:rFonts w:asciiTheme="majorHAnsi" w:hAnsiTheme="majorHAnsi" w:cstheme="majorHAnsi"/>
          <w:b/>
        </w:rPr>
      </w:pPr>
      <w:r w:rsidRPr="00303B02">
        <w:rPr>
          <w:rFonts w:asciiTheme="majorHAnsi" w:hAnsiTheme="majorHAnsi" w:cstheme="majorHAnsi"/>
          <w:b/>
        </w:rPr>
        <w:t xml:space="preserve">5.2.1 </w:t>
      </w:r>
      <w:r w:rsidR="005F149B" w:rsidRPr="00303B02">
        <w:rPr>
          <w:rFonts w:asciiTheme="majorHAnsi" w:hAnsiTheme="majorHAnsi" w:cstheme="majorHAnsi"/>
          <w:b/>
        </w:rPr>
        <w:t>Paradigms</w:t>
      </w:r>
      <w:r w:rsidR="00894DA3" w:rsidRPr="00303B02">
        <w:rPr>
          <w:rFonts w:asciiTheme="majorHAnsi" w:hAnsiTheme="majorHAnsi" w:cstheme="majorHAnsi"/>
          <w:b/>
        </w:rPr>
        <w:t xml:space="preserve"> </w:t>
      </w:r>
      <w:r w:rsidR="00826367" w:rsidRPr="00303B02">
        <w:rPr>
          <w:rFonts w:asciiTheme="majorHAnsi" w:hAnsiTheme="majorHAnsi" w:cstheme="majorHAnsi"/>
          <w:b/>
        </w:rPr>
        <w:t xml:space="preserve">and parameters </w:t>
      </w:r>
      <w:r w:rsidR="00894DA3" w:rsidRPr="00303B02">
        <w:rPr>
          <w:rFonts w:asciiTheme="majorHAnsi" w:hAnsiTheme="majorHAnsi" w:cstheme="majorHAnsi"/>
          <w:b/>
        </w:rPr>
        <w:t>of magnetic brain stimulation</w:t>
      </w:r>
    </w:p>
    <w:p w14:paraId="73600A55" w14:textId="77777777" w:rsidR="009D719A" w:rsidRPr="00303B02" w:rsidRDefault="009D719A" w:rsidP="00F3429E">
      <w:pPr>
        <w:jc w:val="both"/>
        <w:rPr>
          <w:rFonts w:asciiTheme="majorHAnsi" w:hAnsiTheme="majorHAnsi" w:cstheme="majorHAnsi"/>
          <w:b/>
        </w:rPr>
      </w:pPr>
    </w:p>
    <w:p w14:paraId="79D3B086" w14:textId="18BC1A94" w:rsidR="00EF544E" w:rsidRPr="00303B02" w:rsidRDefault="00894DA3" w:rsidP="00F3429E">
      <w:pPr>
        <w:jc w:val="both"/>
        <w:rPr>
          <w:rFonts w:asciiTheme="majorHAnsi" w:hAnsiTheme="majorHAnsi" w:cstheme="majorHAnsi"/>
        </w:rPr>
      </w:pPr>
      <w:r w:rsidRPr="00303B02">
        <w:rPr>
          <w:rFonts w:asciiTheme="majorHAnsi" w:hAnsiTheme="majorHAnsi" w:cstheme="majorHAnsi"/>
        </w:rPr>
        <w:t xml:space="preserve">The ability to stimulate the brain using TMS has many potential applications, which vary depending on the specific stimulation paradigm used. </w:t>
      </w:r>
      <w:r w:rsidR="00FC36A2" w:rsidRPr="00303B02">
        <w:rPr>
          <w:rFonts w:asciiTheme="majorHAnsi" w:hAnsiTheme="majorHAnsi" w:cstheme="majorHAnsi"/>
        </w:rPr>
        <w:t>These guidelines</w:t>
      </w:r>
      <w:r w:rsidRPr="00303B02">
        <w:rPr>
          <w:rFonts w:asciiTheme="majorHAnsi" w:hAnsiTheme="majorHAnsi" w:cstheme="majorHAnsi"/>
        </w:rPr>
        <w:t xml:space="preserve"> refer to four paradigms that </w:t>
      </w:r>
      <w:r w:rsidR="00FC36A2" w:rsidRPr="00303B02">
        <w:rPr>
          <w:rFonts w:asciiTheme="majorHAnsi" w:hAnsiTheme="majorHAnsi" w:cstheme="majorHAnsi"/>
        </w:rPr>
        <w:t>are widely used in TMS studies</w:t>
      </w:r>
      <w:r w:rsidRPr="00303B02">
        <w:rPr>
          <w:rFonts w:asciiTheme="majorHAnsi" w:hAnsiTheme="majorHAnsi" w:cstheme="majorHAnsi"/>
        </w:rPr>
        <w:t>. These</w:t>
      </w:r>
      <w:r w:rsidR="00EB2510" w:rsidRPr="00303B02">
        <w:rPr>
          <w:rFonts w:asciiTheme="majorHAnsi" w:hAnsiTheme="majorHAnsi" w:cstheme="majorHAnsi"/>
        </w:rPr>
        <w:t xml:space="preserve"> paradigms</w:t>
      </w:r>
      <w:r w:rsidRPr="00303B02">
        <w:rPr>
          <w:rFonts w:asciiTheme="majorHAnsi" w:hAnsiTheme="majorHAnsi" w:cstheme="majorHAnsi"/>
        </w:rPr>
        <w:t xml:space="preserve"> are:</w:t>
      </w:r>
    </w:p>
    <w:p w14:paraId="2BA79C7A" w14:textId="77777777" w:rsidR="00BA7B91" w:rsidRPr="00303B02" w:rsidRDefault="00BA7B91" w:rsidP="00F3429E">
      <w:pPr>
        <w:jc w:val="both"/>
        <w:rPr>
          <w:rFonts w:asciiTheme="majorHAnsi" w:hAnsiTheme="majorHAnsi" w:cstheme="majorHAnsi"/>
        </w:rPr>
      </w:pPr>
    </w:p>
    <w:p w14:paraId="66F47C09" w14:textId="03544DED" w:rsidR="00B9002E" w:rsidRPr="00303B02" w:rsidRDefault="00EF544E" w:rsidP="00F3429E">
      <w:pPr>
        <w:pStyle w:val="ListParagraph"/>
        <w:ind w:left="0"/>
        <w:rPr>
          <w:rFonts w:asciiTheme="majorHAnsi" w:eastAsia="Arial" w:hAnsiTheme="majorHAnsi" w:cstheme="majorHAnsi"/>
        </w:rPr>
      </w:pPr>
      <w:r w:rsidRPr="00303B02">
        <w:rPr>
          <w:rFonts w:asciiTheme="majorHAnsi" w:hAnsiTheme="majorHAnsi" w:cstheme="majorHAnsi"/>
          <w:b/>
        </w:rPr>
        <w:t>(</w:t>
      </w:r>
      <w:proofErr w:type="spellStart"/>
      <w:r w:rsidRPr="00303B02">
        <w:rPr>
          <w:rFonts w:asciiTheme="majorHAnsi" w:hAnsiTheme="majorHAnsi" w:cstheme="majorHAnsi"/>
          <w:b/>
        </w:rPr>
        <w:t>i</w:t>
      </w:r>
      <w:proofErr w:type="spellEnd"/>
      <w:r w:rsidRPr="00303B02">
        <w:rPr>
          <w:rFonts w:asciiTheme="majorHAnsi" w:hAnsiTheme="majorHAnsi" w:cstheme="majorHAnsi"/>
          <w:b/>
        </w:rPr>
        <w:t>)</w:t>
      </w:r>
      <w:r w:rsidRPr="00303B02">
        <w:rPr>
          <w:rFonts w:asciiTheme="majorHAnsi" w:hAnsiTheme="majorHAnsi" w:cstheme="majorHAnsi"/>
        </w:rPr>
        <w:t xml:space="preserve"> S</w:t>
      </w:r>
      <w:r w:rsidR="00894DA3" w:rsidRPr="00303B02">
        <w:rPr>
          <w:rFonts w:asciiTheme="majorHAnsi" w:hAnsiTheme="majorHAnsi" w:cstheme="majorHAnsi"/>
        </w:rPr>
        <w:t xml:space="preserve">ingle-, dual-/paired- or triple-pulse TMS </w:t>
      </w:r>
      <w:r w:rsidR="00894DA3" w:rsidRPr="00303B02">
        <w:rPr>
          <w:rFonts w:asciiTheme="majorHAnsi" w:eastAsia="Arial" w:hAnsiTheme="majorHAnsi" w:cstheme="majorHAnsi"/>
        </w:rPr>
        <w:t>(collectively referred to as ‘multi</w:t>
      </w:r>
      <w:r w:rsidR="00894DA3" w:rsidRPr="00303B02">
        <w:rPr>
          <w:rFonts w:asciiTheme="majorHAnsi" w:hAnsiTheme="majorHAnsi" w:cstheme="majorHAnsi"/>
        </w:rPr>
        <w:t>-</w:t>
      </w:r>
      <w:r w:rsidR="00894DA3" w:rsidRPr="00303B02">
        <w:rPr>
          <w:rFonts w:asciiTheme="majorHAnsi" w:eastAsia="Arial" w:hAnsiTheme="majorHAnsi" w:cstheme="majorHAnsi"/>
        </w:rPr>
        <w:t>pulse TMS’)</w:t>
      </w:r>
    </w:p>
    <w:p w14:paraId="46FD2350" w14:textId="5C5D7238" w:rsidR="00EF544E" w:rsidRPr="00303B02" w:rsidRDefault="00EF544E" w:rsidP="00F3429E">
      <w:pPr>
        <w:pStyle w:val="ListParagraph"/>
        <w:ind w:left="0"/>
        <w:jc w:val="both"/>
        <w:rPr>
          <w:rFonts w:asciiTheme="majorHAnsi" w:hAnsiTheme="majorHAnsi" w:cstheme="majorHAnsi"/>
        </w:rPr>
      </w:pPr>
      <w:r w:rsidRPr="00303B02">
        <w:rPr>
          <w:rFonts w:asciiTheme="majorHAnsi" w:hAnsiTheme="majorHAnsi" w:cstheme="majorHAnsi"/>
          <w:b/>
        </w:rPr>
        <w:t>(ii)</w:t>
      </w:r>
      <w:r w:rsidRPr="00303B02">
        <w:rPr>
          <w:rFonts w:asciiTheme="majorHAnsi" w:hAnsiTheme="majorHAnsi" w:cstheme="majorHAnsi"/>
        </w:rPr>
        <w:t xml:space="preserve"> L</w:t>
      </w:r>
      <w:r w:rsidR="00894DA3" w:rsidRPr="00303B02">
        <w:rPr>
          <w:rFonts w:asciiTheme="majorHAnsi" w:hAnsiTheme="majorHAnsi" w:cstheme="majorHAnsi"/>
        </w:rPr>
        <w:t>ow-frequency repetitive TMS (</w:t>
      </w:r>
      <w:proofErr w:type="spellStart"/>
      <w:r w:rsidR="00894DA3" w:rsidRPr="00303B02">
        <w:rPr>
          <w:rFonts w:asciiTheme="majorHAnsi" w:hAnsiTheme="majorHAnsi" w:cstheme="majorHAnsi"/>
        </w:rPr>
        <w:t>rTMS</w:t>
      </w:r>
      <w:proofErr w:type="spellEnd"/>
      <w:r w:rsidR="00894DA3" w:rsidRPr="00303B02">
        <w:rPr>
          <w:rFonts w:asciiTheme="majorHAnsi" w:hAnsiTheme="majorHAnsi" w:cstheme="majorHAnsi"/>
        </w:rPr>
        <w:t>) where the stimulation rate is 1Hz or below</w:t>
      </w:r>
    </w:p>
    <w:p w14:paraId="40BC896D" w14:textId="2D679821" w:rsidR="00894DA3" w:rsidRPr="00303B02" w:rsidRDefault="00EF544E" w:rsidP="00F3429E">
      <w:pPr>
        <w:pStyle w:val="ListParagraph"/>
        <w:ind w:left="0"/>
        <w:jc w:val="both"/>
        <w:rPr>
          <w:rFonts w:asciiTheme="majorHAnsi" w:hAnsiTheme="majorHAnsi" w:cstheme="majorHAnsi"/>
        </w:rPr>
      </w:pPr>
      <w:r w:rsidRPr="00303B02">
        <w:rPr>
          <w:rFonts w:asciiTheme="majorHAnsi" w:hAnsiTheme="majorHAnsi" w:cstheme="majorHAnsi"/>
          <w:b/>
        </w:rPr>
        <w:t>(iii)</w:t>
      </w:r>
      <w:r w:rsidRPr="00303B02">
        <w:rPr>
          <w:rFonts w:asciiTheme="majorHAnsi" w:hAnsiTheme="majorHAnsi" w:cstheme="majorHAnsi"/>
        </w:rPr>
        <w:t xml:space="preserve"> H</w:t>
      </w:r>
      <w:r w:rsidR="00894DA3" w:rsidRPr="00303B02">
        <w:rPr>
          <w:rFonts w:asciiTheme="majorHAnsi" w:hAnsiTheme="majorHAnsi" w:cstheme="majorHAnsi"/>
        </w:rPr>
        <w:t xml:space="preserve">igh-frequency </w:t>
      </w:r>
      <w:proofErr w:type="spellStart"/>
      <w:r w:rsidR="00894DA3" w:rsidRPr="00303B02">
        <w:rPr>
          <w:rFonts w:asciiTheme="majorHAnsi" w:hAnsiTheme="majorHAnsi" w:cstheme="majorHAnsi"/>
        </w:rPr>
        <w:t>rTMS</w:t>
      </w:r>
      <w:proofErr w:type="spellEnd"/>
      <w:r w:rsidR="00894DA3" w:rsidRPr="00303B02">
        <w:rPr>
          <w:rFonts w:asciiTheme="majorHAnsi" w:hAnsiTheme="majorHAnsi" w:cstheme="majorHAnsi"/>
        </w:rPr>
        <w:t xml:space="preserve"> where the stimulation rate is above 1Hz and the duration is </w:t>
      </w:r>
      <w:r w:rsidRPr="00303B02">
        <w:rPr>
          <w:rFonts w:asciiTheme="majorHAnsi" w:hAnsiTheme="majorHAnsi" w:cstheme="majorHAnsi"/>
        </w:rPr>
        <w:t>short</w:t>
      </w:r>
    </w:p>
    <w:p w14:paraId="0B1F58B6" w14:textId="4EE871BF" w:rsidR="00894DA3" w:rsidRPr="00303B02" w:rsidRDefault="00EF544E" w:rsidP="00F3429E">
      <w:pPr>
        <w:pStyle w:val="ListParagraph"/>
        <w:tabs>
          <w:tab w:val="left" w:pos="1373"/>
        </w:tabs>
        <w:ind w:left="0"/>
        <w:jc w:val="both"/>
        <w:rPr>
          <w:rFonts w:asciiTheme="majorHAnsi" w:hAnsiTheme="majorHAnsi" w:cstheme="majorHAnsi"/>
        </w:rPr>
      </w:pPr>
      <w:r w:rsidRPr="00303B02">
        <w:rPr>
          <w:rFonts w:asciiTheme="majorHAnsi" w:hAnsiTheme="majorHAnsi" w:cstheme="majorHAnsi"/>
          <w:b/>
        </w:rPr>
        <w:t>(iv)</w:t>
      </w:r>
      <w:r w:rsidRPr="00303B02">
        <w:rPr>
          <w:rFonts w:asciiTheme="majorHAnsi" w:hAnsiTheme="majorHAnsi" w:cstheme="majorHAnsi"/>
        </w:rPr>
        <w:t xml:space="preserve"> P</w:t>
      </w:r>
      <w:r w:rsidR="00894DA3" w:rsidRPr="00303B02">
        <w:rPr>
          <w:rFonts w:asciiTheme="majorHAnsi" w:hAnsiTheme="majorHAnsi" w:cstheme="majorHAnsi"/>
        </w:rPr>
        <w:t xml:space="preserve">atterned </w:t>
      </w:r>
      <w:proofErr w:type="spellStart"/>
      <w:r w:rsidR="00894DA3" w:rsidRPr="00303B02">
        <w:rPr>
          <w:rFonts w:asciiTheme="majorHAnsi" w:hAnsiTheme="majorHAnsi" w:cstheme="majorHAnsi"/>
        </w:rPr>
        <w:t>rTMS</w:t>
      </w:r>
      <w:proofErr w:type="spellEnd"/>
      <w:r w:rsidR="00894DA3" w:rsidRPr="00303B02">
        <w:rPr>
          <w:rFonts w:asciiTheme="majorHAnsi" w:hAnsiTheme="majorHAnsi" w:cstheme="majorHAnsi"/>
        </w:rPr>
        <w:t xml:space="preserve"> (trains of short very high frequency bursts of </w:t>
      </w:r>
      <w:proofErr w:type="spellStart"/>
      <w:r w:rsidR="00894DA3" w:rsidRPr="00303B02">
        <w:rPr>
          <w:rFonts w:asciiTheme="majorHAnsi" w:hAnsiTheme="majorHAnsi" w:cstheme="majorHAnsi"/>
        </w:rPr>
        <w:t>rTMS</w:t>
      </w:r>
      <w:proofErr w:type="spellEnd"/>
      <w:r w:rsidR="00894DA3" w:rsidRPr="00303B02">
        <w:rPr>
          <w:rFonts w:asciiTheme="majorHAnsi" w:hAnsiTheme="majorHAnsi" w:cstheme="majorHAnsi"/>
        </w:rPr>
        <w:t xml:space="preserve"> interleaved by short pauses of no stimulation.</w:t>
      </w:r>
    </w:p>
    <w:p w14:paraId="1EB94C55" w14:textId="77777777" w:rsidR="004D6B02" w:rsidRPr="00303B02" w:rsidRDefault="004D6B02" w:rsidP="00F3429E">
      <w:pPr>
        <w:pStyle w:val="BodyText"/>
        <w:spacing w:before="0"/>
        <w:ind w:left="0"/>
        <w:jc w:val="both"/>
        <w:rPr>
          <w:rFonts w:asciiTheme="majorHAnsi" w:hAnsiTheme="majorHAnsi" w:cstheme="majorHAnsi"/>
        </w:rPr>
      </w:pPr>
    </w:p>
    <w:p w14:paraId="6E6EE818" w14:textId="7BAA6C94" w:rsidR="00B9002E" w:rsidRPr="00303B02" w:rsidRDefault="00B9002E" w:rsidP="00F3429E">
      <w:pPr>
        <w:pStyle w:val="BodyText"/>
        <w:spacing w:before="0"/>
        <w:ind w:left="0"/>
        <w:rPr>
          <w:rFonts w:asciiTheme="majorHAnsi" w:hAnsiTheme="majorHAnsi" w:cstheme="majorHAnsi"/>
        </w:rPr>
      </w:pPr>
      <w:r w:rsidRPr="00303B02">
        <w:rPr>
          <w:rFonts w:asciiTheme="majorHAnsi" w:hAnsiTheme="majorHAnsi" w:cstheme="majorHAnsi"/>
        </w:rPr>
        <w:t>Multi-pulse TMS studies</w:t>
      </w:r>
      <w:r w:rsidR="00EB2510" w:rsidRPr="00303B02">
        <w:rPr>
          <w:rFonts w:asciiTheme="majorHAnsi" w:hAnsiTheme="majorHAnsi" w:cstheme="majorHAnsi"/>
        </w:rPr>
        <w:t xml:space="preserve"> (paradigm </w:t>
      </w:r>
      <w:proofErr w:type="spellStart"/>
      <w:r w:rsidR="00EB2510" w:rsidRPr="00303B02">
        <w:rPr>
          <w:rFonts w:asciiTheme="majorHAnsi" w:hAnsiTheme="majorHAnsi" w:cstheme="majorHAnsi"/>
        </w:rPr>
        <w:t>i</w:t>
      </w:r>
      <w:proofErr w:type="spellEnd"/>
      <w:r w:rsidR="00EB2510" w:rsidRPr="00303B02">
        <w:rPr>
          <w:rFonts w:asciiTheme="majorHAnsi" w:hAnsiTheme="majorHAnsi" w:cstheme="majorHAnsi"/>
        </w:rPr>
        <w:t>)</w:t>
      </w:r>
      <w:r w:rsidRPr="00303B02">
        <w:rPr>
          <w:rFonts w:asciiTheme="majorHAnsi" w:hAnsiTheme="majorHAnsi" w:cstheme="majorHAnsi"/>
        </w:rPr>
        <w:t xml:space="preserve"> are those in which single pulses (or very short trains of 2 or 3 pulses in quick succession) are given at low rates (&lt;1Hz) and often random intervals. These paradigms can be used to elicit a measurable response, such as a muscle twitch (the size of which gives an indication of cortical excitability) or a visual effect. </w:t>
      </w:r>
      <w:r w:rsidRPr="00303B02">
        <w:rPr>
          <w:rFonts w:asciiTheme="majorHAnsi" w:eastAsia="Arial" w:hAnsiTheme="majorHAnsi" w:cstheme="majorHAnsi"/>
        </w:rPr>
        <w:t>They can also be applied “on</w:t>
      </w:r>
      <w:r w:rsidRPr="00303B02">
        <w:rPr>
          <w:rFonts w:asciiTheme="majorHAnsi" w:hAnsiTheme="majorHAnsi" w:cstheme="majorHAnsi"/>
        </w:rPr>
        <w:t>-</w:t>
      </w:r>
      <w:r w:rsidRPr="00303B02">
        <w:rPr>
          <w:rFonts w:asciiTheme="majorHAnsi" w:eastAsia="Arial" w:hAnsiTheme="majorHAnsi" w:cstheme="majorHAnsi"/>
        </w:rPr>
        <w:t>line” to disrupt on</w:t>
      </w:r>
      <w:r w:rsidRPr="00303B02">
        <w:rPr>
          <w:rFonts w:asciiTheme="majorHAnsi" w:hAnsiTheme="majorHAnsi" w:cstheme="majorHAnsi"/>
        </w:rPr>
        <w:t xml:space="preserve">-going brain processes during performance of a task simultaneous with the pulse delivery. This can give information about WHEN an area is optimally involved in a specific task (so-called </w:t>
      </w:r>
      <w:r w:rsidRPr="00303B02">
        <w:rPr>
          <w:rFonts w:asciiTheme="majorHAnsi" w:eastAsia="Arial" w:hAnsiTheme="majorHAnsi" w:cstheme="majorHAnsi"/>
        </w:rPr>
        <w:t>‘</w:t>
      </w:r>
      <w:r w:rsidRPr="00303B02">
        <w:rPr>
          <w:rFonts w:asciiTheme="majorHAnsi" w:hAnsiTheme="majorHAnsi" w:cstheme="majorHAnsi"/>
        </w:rPr>
        <w:t>TMS chronometry</w:t>
      </w:r>
      <w:r w:rsidRPr="00303B02">
        <w:rPr>
          <w:rFonts w:asciiTheme="majorHAnsi" w:eastAsia="Arial" w:hAnsiTheme="majorHAnsi" w:cstheme="majorHAnsi"/>
        </w:rPr>
        <w:t>’</w:t>
      </w:r>
      <w:r w:rsidRPr="00303B02">
        <w:rPr>
          <w:rFonts w:asciiTheme="majorHAnsi" w:hAnsiTheme="majorHAnsi" w:cstheme="majorHAnsi"/>
        </w:rPr>
        <w:t>).</w:t>
      </w:r>
    </w:p>
    <w:p w14:paraId="02B4DBB9" w14:textId="77777777" w:rsidR="00CD289B" w:rsidRPr="00303B02" w:rsidRDefault="00CD289B" w:rsidP="00F3429E">
      <w:pPr>
        <w:pStyle w:val="BodyText"/>
        <w:spacing w:before="0"/>
        <w:ind w:left="0"/>
        <w:rPr>
          <w:rFonts w:asciiTheme="majorHAnsi" w:hAnsiTheme="majorHAnsi" w:cstheme="majorHAnsi"/>
        </w:rPr>
      </w:pPr>
    </w:p>
    <w:p w14:paraId="542B6255" w14:textId="151D5E73" w:rsidR="00B9002E" w:rsidRPr="00303B02" w:rsidRDefault="00B9002E" w:rsidP="00F3429E">
      <w:pPr>
        <w:pStyle w:val="BodyText"/>
        <w:spacing w:before="0"/>
        <w:ind w:left="0"/>
        <w:rPr>
          <w:rFonts w:asciiTheme="majorHAnsi" w:hAnsiTheme="majorHAnsi" w:cstheme="majorHAnsi"/>
        </w:rPr>
      </w:pPr>
      <w:r w:rsidRPr="00303B02">
        <w:rPr>
          <w:rFonts w:asciiTheme="majorHAnsi" w:hAnsiTheme="majorHAnsi" w:cstheme="majorHAnsi"/>
        </w:rPr>
        <w:t xml:space="preserve">Repetitive TMS paradigms </w:t>
      </w:r>
      <w:r w:rsidR="00CD289B" w:rsidRPr="00303B02">
        <w:rPr>
          <w:rFonts w:asciiTheme="majorHAnsi" w:hAnsiTheme="majorHAnsi" w:cstheme="majorHAnsi"/>
        </w:rPr>
        <w:t xml:space="preserve">(paradigms ii &amp; iii) </w:t>
      </w:r>
      <w:r w:rsidRPr="00303B02">
        <w:rPr>
          <w:rFonts w:asciiTheme="majorHAnsi" w:hAnsiTheme="majorHAnsi" w:cstheme="majorHAnsi"/>
        </w:rPr>
        <w:t xml:space="preserve">involve extended low-frequency or brief high-frequency stimulation of the target brain areas. This type of stimulation results in a temporary disruption to the neural processes </w:t>
      </w:r>
      <w:r w:rsidRPr="00303B02">
        <w:rPr>
          <w:rFonts w:asciiTheme="majorHAnsi" w:eastAsia="Arial" w:hAnsiTheme="majorHAnsi" w:cstheme="majorHAnsi"/>
        </w:rPr>
        <w:t xml:space="preserve">occurring in the stimulated region (‘virtual lesion’). The period of disruption depends on the paradigm </w:t>
      </w:r>
      <w:r w:rsidRPr="00303B02">
        <w:rPr>
          <w:rFonts w:asciiTheme="majorHAnsi" w:hAnsiTheme="majorHAnsi" w:cstheme="majorHAnsi"/>
        </w:rPr>
        <w:t xml:space="preserve">employed; 15 minutes of 1Hz (low frequency) </w:t>
      </w:r>
      <w:proofErr w:type="spellStart"/>
      <w:r w:rsidRPr="00303B02">
        <w:rPr>
          <w:rFonts w:asciiTheme="majorHAnsi" w:hAnsiTheme="majorHAnsi" w:cstheme="majorHAnsi"/>
        </w:rPr>
        <w:t>rTMS</w:t>
      </w:r>
      <w:proofErr w:type="spellEnd"/>
      <w:r w:rsidRPr="00303B02">
        <w:rPr>
          <w:rFonts w:asciiTheme="majorHAnsi" w:hAnsiTheme="majorHAnsi" w:cstheme="majorHAnsi"/>
        </w:rPr>
        <w:t xml:space="preserve"> results in approximately 15 minutes of disruption</w:t>
      </w:r>
      <w:r w:rsidR="009B6450" w:rsidRPr="00303B02">
        <w:rPr>
          <w:rFonts w:asciiTheme="majorHAnsi" w:hAnsiTheme="majorHAnsi" w:cstheme="majorHAnsi"/>
        </w:rPr>
        <w:t>,</w:t>
      </w:r>
      <w:r w:rsidRPr="00303B02">
        <w:rPr>
          <w:rFonts w:asciiTheme="majorHAnsi" w:hAnsiTheme="majorHAnsi" w:cstheme="majorHAnsi"/>
        </w:rPr>
        <w:t xml:space="preserve"> whereas the effects of high frequency stimulation are to disrupt on-going processe</w:t>
      </w:r>
      <w:r w:rsidR="00677BD9" w:rsidRPr="00303B02">
        <w:rPr>
          <w:rFonts w:asciiTheme="majorHAnsi" w:hAnsiTheme="majorHAnsi" w:cstheme="majorHAnsi"/>
        </w:rPr>
        <w:t xml:space="preserve">s during online stimulation </w:t>
      </w:r>
      <w:r w:rsidRPr="00303B02">
        <w:rPr>
          <w:rFonts w:asciiTheme="majorHAnsi" w:hAnsiTheme="majorHAnsi" w:cstheme="majorHAnsi"/>
        </w:rPr>
        <w:t>and last only seconds.</w:t>
      </w:r>
    </w:p>
    <w:p w14:paraId="7BB1070D" w14:textId="77777777" w:rsidR="00677BD9" w:rsidRPr="00303B02" w:rsidRDefault="00677BD9" w:rsidP="00F3429E">
      <w:pPr>
        <w:pStyle w:val="BodyText"/>
        <w:spacing w:before="0"/>
        <w:ind w:left="0"/>
        <w:rPr>
          <w:rFonts w:asciiTheme="majorHAnsi" w:hAnsiTheme="majorHAnsi" w:cstheme="majorHAnsi"/>
        </w:rPr>
      </w:pPr>
    </w:p>
    <w:p w14:paraId="70395051" w14:textId="1B48CA65" w:rsidR="00EB2510" w:rsidRPr="00303B02" w:rsidRDefault="00EB2510" w:rsidP="00F3429E">
      <w:pPr>
        <w:pStyle w:val="BodyText"/>
        <w:spacing w:before="0"/>
        <w:ind w:left="0"/>
        <w:rPr>
          <w:rFonts w:asciiTheme="majorHAnsi" w:hAnsiTheme="majorHAnsi" w:cstheme="majorHAnsi"/>
        </w:rPr>
      </w:pPr>
      <w:r w:rsidRPr="00303B02">
        <w:rPr>
          <w:rFonts w:asciiTheme="majorHAnsi" w:hAnsiTheme="majorHAnsi" w:cstheme="majorHAnsi"/>
        </w:rPr>
        <w:t xml:space="preserve">Patterned </w:t>
      </w:r>
      <w:proofErr w:type="spellStart"/>
      <w:r w:rsidRPr="00303B02">
        <w:rPr>
          <w:rFonts w:asciiTheme="majorHAnsi" w:hAnsiTheme="majorHAnsi" w:cstheme="majorHAnsi"/>
        </w:rPr>
        <w:t>rTMS</w:t>
      </w:r>
      <w:proofErr w:type="spellEnd"/>
      <w:r w:rsidR="00677BD9" w:rsidRPr="00303B02">
        <w:rPr>
          <w:rFonts w:asciiTheme="majorHAnsi" w:hAnsiTheme="majorHAnsi" w:cstheme="majorHAnsi"/>
        </w:rPr>
        <w:t xml:space="preserve"> (paradigm iv)</w:t>
      </w:r>
      <w:r w:rsidRPr="00303B02">
        <w:rPr>
          <w:rFonts w:asciiTheme="majorHAnsi" w:hAnsiTheme="majorHAnsi" w:cstheme="majorHAnsi"/>
        </w:rPr>
        <w:t xml:space="preserve"> involves the repetitive application of short </w:t>
      </w:r>
      <w:proofErr w:type="spellStart"/>
      <w:r w:rsidRPr="00303B02">
        <w:rPr>
          <w:rFonts w:asciiTheme="majorHAnsi" w:hAnsiTheme="majorHAnsi" w:cstheme="majorHAnsi"/>
        </w:rPr>
        <w:t>rTMS</w:t>
      </w:r>
      <w:proofErr w:type="spellEnd"/>
      <w:r w:rsidRPr="00303B02">
        <w:rPr>
          <w:rFonts w:asciiTheme="majorHAnsi" w:hAnsiTheme="majorHAnsi" w:cstheme="majorHAnsi"/>
        </w:rPr>
        <w:t xml:space="preserve"> bursts at a high frequency</w:t>
      </w:r>
      <w:r w:rsidR="009B6450" w:rsidRPr="00303B02">
        <w:rPr>
          <w:rFonts w:asciiTheme="majorHAnsi" w:hAnsiTheme="majorHAnsi" w:cstheme="majorHAnsi"/>
        </w:rPr>
        <w:t>,</w:t>
      </w:r>
      <w:r w:rsidRPr="00303B02">
        <w:rPr>
          <w:rFonts w:asciiTheme="majorHAnsi" w:hAnsiTheme="majorHAnsi" w:cstheme="majorHAnsi"/>
        </w:rPr>
        <w:t xml:space="preserve"> interleaved by short pauses of no stimulation. The most common form of patterned </w:t>
      </w:r>
      <w:proofErr w:type="spellStart"/>
      <w:r w:rsidRPr="00303B02">
        <w:rPr>
          <w:rFonts w:asciiTheme="majorHAnsi" w:hAnsiTheme="majorHAnsi" w:cstheme="majorHAnsi"/>
        </w:rPr>
        <w:t>rTMS</w:t>
      </w:r>
      <w:proofErr w:type="spellEnd"/>
      <w:r w:rsidRPr="00303B02">
        <w:rPr>
          <w:rFonts w:asciiTheme="majorHAnsi" w:hAnsiTheme="majorHAnsi" w:cstheme="majorHAnsi"/>
        </w:rPr>
        <w:t xml:space="preserve"> used to date </w:t>
      </w:r>
      <w:r w:rsidR="009B6450" w:rsidRPr="00303B02">
        <w:rPr>
          <w:rFonts w:asciiTheme="majorHAnsi" w:hAnsiTheme="majorHAnsi" w:cstheme="majorHAnsi"/>
        </w:rPr>
        <w:t>(</w:t>
      </w:r>
      <w:r w:rsidR="00BF788F" w:rsidRPr="00303B02">
        <w:rPr>
          <w:rFonts w:asciiTheme="majorHAnsi" w:hAnsiTheme="majorHAnsi" w:cstheme="majorHAnsi"/>
        </w:rPr>
        <w:t>201</w:t>
      </w:r>
      <w:r w:rsidR="00BF788F">
        <w:rPr>
          <w:rFonts w:asciiTheme="majorHAnsi" w:hAnsiTheme="majorHAnsi" w:cstheme="majorHAnsi"/>
        </w:rPr>
        <w:t>9</w:t>
      </w:r>
      <w:r w:rsidRPr="00303B02">
        <w:rPr>
          <w:rFonts w:asciiTheme="majorHAnsi" w:hAnsiTheme="majorHAnsi" w:cstheme="majorHAnsi"/>
        </w:rPr>
        <w:t xml:space="preserve">) and covered by this protocol is theta-burst stimulation (TBS). In TBS, short bursts of 50-Hz </w:t>
      </w:r>
      <w:proofErr w:type="spellStart"/>
      <w:r w:rsidRPr="00303B02">
        <w:rPr>
          <w:rFonts w:asciiTheme="majorHAnsi" w:hAnsiTheme="majorHAnsi" w:cstheme="majorHAnsi"/>
        </w:rPr>
        <w:t>rTMS</w:t>
      </w:r>
      <w:proofErr w:type="spellEnd"/>
      <w:r w:rsidRPr="00303B02">
        <w:rPr>
          <w:rFonts w:asciiTheme="majorHAnsi" w:hAnsiTheme="majorHAnsi" w:cstheme="majorHAnsi"/>
        </w:rPr>
        <w:t xml:space="preserve"> are repeated at a rate in the theta range (5 Hz) as a continuous (</w:t>
      </w:r>
      <w:proofErr w:type="spellStart"/>
      <w:r w:rsidRPr="00303B02">
        <w:rPr>
          <w:rFonts w:asciiTheme="majorHAnsi" w:hAnsiTheme="majorHAnsi" w:cstheme="majorHAnsi"/>
        </w:rPr>
        <w:t>cTBS</w:t>
      </w:r>
      <w:proofErr w:type="spellEnd"/>
      <w:r w:rsidRPr="00303B02">
        <w:rPr>
          <w:rFonts w:asciiTheme="majorHAnsi" w:hAnsiTheme="majorHAnsi" w:cstheme="majorHAnsi"/>
        </w:rPr>
        <w:t>), or inter-</w:t>
      </w:r>
      <w:proofErr w:type="spellStart"/>
      <w:r w:rsidRPr="00303B02">
        <w:rPr>
          <w:rFonts w:asciiTheme="majorHAnsi" w:hAnsiTheme="majorHAnsi" w:cstheme="majorHAnsi"/>
        </w:rPr>
        <w:t>mittent</w:t>
      </w:r>
      <w:proofErr w:type="spellEnd"/>
      <w:r w:rsidRPr="00303B02">
        <w:rPr>
          <w:rFonts w:asciiTheme="majorHAnsi" w:hAnsiTheme="majorHAnsi" w:cstheme="majorHAnsi"/>
        </w:rPr>
        <w:t xml:space="preserve"> (</w:t>
      </w:r>
      <w:proofErr w:type="spellStart"/>
      <w:r w:rsidRPr="00303B02">
        <w:rPr>
          <w:rFonts w:asciiTheme="majorHAnsi" w:hAnsiTheme="majorHAnsi" w:cstheme="majorHAnsi"/>
        </w:rPr>
        <w:t>iTBS</w:t>
      </w:r>
      <w:proofErr w:type="spellEnd"/>
      <w:r w:rsidRPr="00303B02">
        <w:rPr>
          <w:rFonts w:asciiTheme="majorHAnsi" w:hAnsiTheme="majorHAnsi" w:cstheme="majorHAnsi"/>
        </w:rPr>
        <w:t>) train</w:t>
      </w:r>
      <w:r w:rsidR="00615A81" w:rsidRPr="00303B02">
        <w:rPr>
          <w:rFonts w:asciiTheme="majorHAnsi" w:hAnsiTheme="majorHAnsi" w:cstheme="majorHAnsi"/>
        </w:rPr>
        <w:t xml:space="preserve"> that</w:t>
      </w:r>
      <w:r w:rsidRPr="00303B02">
        <w:rPr>
          <w:rFonts w:asciiTheme="majorHAnsi" w:hAnsiTheme="majorHAnsi" w:cstheme="majorHAnsi"/>
        </w:rPr>
        <w:t xml:space="preserve"> has a total duration of less than a minute. The effects of </w:t>
      </w:r>
      <w:proofErr w:type="spellStart"/>
      <w:r w:rsidRPr="00303B02">
        <w:rPr>
          <w:rFonts w:asciiTheme="majorHAnsi" w:hAnsiTheme="majorHAnsi" w:cstheme="majorHAnsi"/>
        </w:rPr>
        <w:t>cTBS</w:t>
      </w:r>
      <w:proofErr w:type="spellEnd"/>
      <w:r w:rsidRPr="00303B02">
        <w:rPr>
          <w:rFonts w:asciiTheme="majorHAnsi" w:hAnsiTheme="majorHAnsi" w:cstheme="majorHAnsi"/>
        </w:rPr>
        <w:t xml:space="preserve"> are inhibitory, whereas the effects of </w:t>
      </w:r>
      <w:proofErr w:type="spellStart"/>
      <w:r w:rsidRPr="00303B02">
        <w:rPr>
          <w:rFonts w:asciiTheme="majorHAnsi" w:hAnsiTheme="majorHAnsi" w:cstheme="majorHAnsi"/>
        </w:rPr>
        <w:t>iTBS</w:t>
      </w:r>
      <w:proofErr w:type="spellEnd"/>
      <w:r w:rsidRPr="00303B02">
        <w:rPr>
          <w:rFonts w:asciiTheme="majorHAnsi" w:hAnsiTheme="majorHAnsi" w:cstheme="majorHAnsi"/>
        </w:rPr>
        <w:t xml:space="preserve"> are excitatory </w:t>
      </w:r>
      <w:r w:rsidR="00196C07" w:rsidRPr="00303B02">
        <w:rPr>
          <w:rFonts w:asciiTheme="majorHAnsi" w:hAnsiTheme="majorHAnsi" w:cstheme="majorHAnsi"/>
        </w:rPr>
        <w:t>[3].</w:t>
      </w:r>
      <w:r w:rsidRPr="00303B02">
        <w:rPr>
          <w:rFonts w:asciiTheme="majorHAnsi" w:hAnsiTheme="majorHAnsi" w:cstheme="majorHAnsi"/>
        </w:rPr>
        <w:t xml:space="preserve"> The effects of TBS can last for up to an hour depending on the train duration.</w:t>
      </w:r>
    </w:p>
    <w:p w14:paraId="5BC6FB7A" w14:textId="77777777" w:rsidR="00EB2510" w:rsidRPr="00303B02" w:rsidRDefault="00EB2510" w:rsidP="00F3429E">
      <w:pPr>
        <w:pStyle w:val="BodyText"/>
        <w:spacing w:before="0"/>
        <w:ind w:left="0"/>
        <w:rPr>
          <w:rFonts w:asciiTheme="majorHAnsi" w:hAnsiTheme="majorHAnsi" w:cstheme="majorHAnsi"/>
        </w:rPr>
      </w:pPr>
    </w:p>
    <w:p w14:paraId="4940F36A" w14:textId="7B4F39A3" w:rsidR="00EB2510" w:rsidRPr="00303B02" w:rsidRDefault="00EB2510" w:rsidP="00F3429E">
      <w:pPr>
        <w:pStyle w:val="BodyText"/>
        <w:spacing w:before="0"/>
        <w:ind w:left="0"/>
        <w:rPr>
          <w:rFonts w:asciiTheme="majorHAnsi" w:hAnsiTheme="majorHAnsi" w:cstheme="majorHAnsi"/>
        </w:rPr>
      </w:pPr>
      <w:r w:rsidRPr="00303B02">
        <w:rPr>
          <w:rFonts w:asciiTheme="majorHAnsi" w:hAnsiTheme="majorHAnsi" w:cstheme="majorHAnsi"/>
        </w:rPr>
        <w:t xml:space="preserve">Despite the variation in the length of the effect for different paradigms, the effects of TMS </w:t>
      </w:r>
      <w:r w:rsidR="00026439">
        <w:rPr>
          <w:rFonts w:asciiTheme="majorHAnsi" w:hAnsiTheme="majorHAnsi" w:cstheme="majorHAnsi"/>
        </w:rPr>
        <w:t xml:space="preserve">when used in these ways </w:t>
      </w:r>
      <w:r w:rsidRPr="00303B02">
        <w:rPr>
          <w:rFonts w:asciiTheme="majorHAnsi" w:hAnsiTheme="majorHAnsi" w:cstheme="majorHAnsi"/>
        </w:rPr>
        <w:t>are temporary; there are no permanent effects on brain function.</w:t>
      </w:r>
    </w:p>
    <w:p w14:paraId="56365D62" w14:textId="77777777" w:rsidR="00336820" w:rsidRPr="00303B02" w:rsidRDefault="00336820" w:rsidP="00F3429E">
      <w:pPr>
        <w:pStyle w:val="BodyText"/>
        <w:spacing w:before="0"/>
        <w:ind w:left="0"/>
        <w:rPr>
          <w:rFonts w:asciiTheme="majorHAnsi" w:hAnsiTheme="majorHAnsi" w:cstheme="majorHAnsi"/>
        </w:rPr>
      </w:pPr>
    </w:p>
    <w:p w14:paraId="738A7242" w14:textId="77777777" w:rsidR="00336820" w:rsidRPr="00303B02" w:rsidRDefault="00336820" w:rsidP="00F3429E">
      <w:pPr>
        <w:pStyle w:val="BodyText"/>
        <w:spacing w:before="0"/>
        <w:ind w:left="0"/>
        <w:rPr>
          <w:rFonts w:asciiTheme="majorHAnsi" w:hAnsiTheme="majorHAnsi" w:cstheme="majorHAnsi"/>
        </w:rPr>
      </w:pPr>
      <w:r w:rsidRPr="00303B02">
        <w:rPr>
          <w:rFonts w:asciiTheme="majorHAnsi" w:hAnsiTheme="majorHAnsi" w:cstheme="majorHAnsi"/>
        </w:rPr>
        <w:lastRenderedPageBreak/>
        <w:t>The relevant parameters to consider for TMS studies using one of the four paradigms above are:</w:t>
      </w:r>
    </w:p>
    <w:p w14:paraId="0C72F968" w14:textId="77777777" w:rsidR="00012469" w:rsidRPr="00303B02" w:rsidRDefault="00012469" w:rsidP="00F3429E">
      <w:pPr>
        <w:pStyle w:val="BodyText"/>
        <w:spacing w:before="0"/>
        <w:ind w:left="0"/>
        <w:rPr>
          <w:rFonts w:asciiTheme="majorHAnsi" w:hAnsiTheme="majorHAnsi" w:cstheme="majorHAnsi"/>
        </w:rPr>
      </w:pPr>
    </w:p>
    <w:p w14:paraId="058D4F10" w14:textId="4FC08B56" w:rsidR="00336820" w:rsidRPr="00303B02" w:rsidRDefault="00336820" w:rsidP="00F3429E">
      <w:pPr>
        <w:pStyle w:val="BodyText"/>
        <w:numPr>
          <w:ilvl w:val="0"/>
          <w:numId w:val="4"/>
        </w:numPr>
        <w:spacing w:before="0"/>
        <w:ind w:left="0" w:firstLine="0"/>
        <w:rPr>
          <w:rFonts w:asciiTheme="majorHAnsi" w:hAnsiTheme="majorHAnsi" w:cstheme="majorHAnsi"/>
        </w:rPr>
      </w:pPr>
      <w:r w:rsidRPr="00303B02">
        <w:rPr>
          <w:rFonts w:asciiTheme="majorHAnsi" w:hAnsiTheme="majorHAnsi" w:cstheme="majorHAnsi"/>
        </w:rPr>
        <w:t xml:space="preserve">The duration of the </w:t>
      </w:r>
      <w:proofErr w:type="spellStart"/>
      <w:r w:rsidRPr="00303B02">
        <w:rPr>
          <w:rFonts w:asciiTheme="majorHAnsi" w:hAnsiTheme="majorHAnsi" w:cstheme="majorHAnsi"/>
        </w:rPr>
        <w:t>rTMS</w:t>
      </w:r>
      <w:proofErr w:type="spellEnd"/>
      <w:r w:rsidRPr="00303B02">
        <w:rPr>
          <w:rFonts w:asciiTheme="majorHAnsi" w:hAnsiTheme="majorHAnsi" w:cstheme="majorHAnsi"/>
        </w:rPr>
        <w:t>-train</w:t>
      </w:r>
    </w:p>
    <w:p w14:paraId="01117998" w14:textId="77777777" w:rsidR="00336820" w:rsidRPr="00303B02" w:rsidRDefault="00336820" w:rsidP="00F3429E">
      <w:pPr>
        <w:pStyle w:val="BodyText"/>
        <w:numPr>
          <w:ilvl w:val="0"/>
          <w:numId w:val="4"/>
        </w:numPr>
        <w:spacing w:before="0"/>
        <w:ind w:left="0" w:firstLine="0"/>
        <w:rPr>
          <w:rFonts w:asciiTheme="majorHAnsi" w:hAnsiTheme="majorHAnsi" w:cstheme="majorHAnsi"/>
        </w:rPr>
      </w:pPr>
      <w:r w:rsidRPr="00303B02">
        <w:rPr>
          <w:rFonts w:asciiTheme="majorHAnsi" w:hAnsiTheme="majorHAnsi" w:cstheme="majorHAnsi"/>
        </w:rPr>
        <w:t>Stimulation rate (frequency)</w:t>
      </w:r>
    </w:p>
    <w:p w14:paraId="473577B9" w14:textId="77777777" w:rsidR="00336820" w:rsidRPr="00303B02" w:rsidRDefault="00336820" w:rsidP="00F3429E">
      <w:pPr>
        <w:pStyle w:val="BodyText"/>
        <w:numPr>
          <w:ilvl w:val="0"/>
          <w:numId w:val="4"/>
        </w:numPr>
        <w:spacing w:before="0"/>
        <w:ind w:left="0" w:firstLine="0"/>
        <w:rPr>
          <w:rFonts w:asciiTheme="majorHAnsi" w:hAnsiTheme="majorHAnsi" w:cstheme="majorHAnsi"/>
        </w:rPr>
      </w:pPr>
      <w:r w:rsidRPr="00303B02">
        <w:rPr>
          <w:rFonts w:asciiTheme="majorHAnsi" w:hAnsiTheme="majorHAnsi" w:cstheme="majorHAnsi"/>
        </w:rPr>
        <w:t>The inter-train interval</w:t>
      </w:r>
    </w:p>
    <w:p w14:paraId="6CD2A628" w14:textId="77777777" w:rsidR="00D231E9" w:rsidRPr="00303B02" w:rsidRDefault="00336820" w:rsidP="00F3429E">
      <w:pPr>
        <w:pStyle w:val="BodyText"/>
        <w:numPr>
          <w:ilvl w:val="0"/>
          <w:numId w:val="4"/>
        </w:numPr>
        <w:spacing w:before="0"/>
        <w:ind w:left="0" w:firstLine="0"/>
        <w:rPr>
          <w:rFonts w:asciiTheme="majorHAnsi" w:hAnsiTheme="majorHAnsi" w:cstheme="majorHAnsi"/>
        </w:rPr>
      </w:pPr>
      <w:r w:rsidRPr="00303B02">
        <w:rPr>
          <w:rFonts w:asciiTheme="majorHAnsi" w:hAnsiTheme="majorHAnsi" w:cstheme="majorHAnsi"/>
        </w:rPr>
        <w:t xml:space="preserve">The number of trials in the experiment </w:t>
      </w:r>
    </w:p>
    <w:p w14:paraId="03C4BD99" w14:textId="77777777" w:rsidR="00D231E9" w:rsidRPr="00303B02" w:rsidRDefault="00D231E9" w:rsidP="00F3429E">
      <w:pPr>
        <w:pStyle w:val="BodyText"/>
        <w:numPr>
          <w:ilvl w:val="0"/>
          <w:numId w:val="4"/>
        </w:numPr>
        <w:spacing w:before="0"/>
        <w:ind w:left="0" w:firstLine="0"/>
        <w:rPr>
          <w:rFonts w:asciiTheme="majorHAnsi" w:hAnsiTheme="majorHAnsi" w:cstheme="majorHAnsi"/>
        </w:rPr>
      </w:pPr>
      <w:r w:rsidRPr="00303B02">
        <w:rPr>
          <w:rFonts w:asciiTheme="majorHAnsi" w:hAnsiTheme="majorHAnsi" w:cstheme="majorHAnsi"/>
        </w:rPr>
        <w:t>T</w:t>
      </w:r>
      <w:r w:rsidR="00336820" w:rsidRPr="00303B02">
        <w:rPr>
          <w:rFonts w:asciiTheme="majorHAnsi" w:hAnsiTheme="majorHAnsi" w:cstheme="majorHAnsi"/>
        </w:rPr>
        <w:t xml:space="preserve">he stimulation intensity (expressed as % of motor threshold or stimulator output). </w:t>
      </w:r>
    </w:p>
    <w:p w14:paraId="31D6C261" w14:textId="77777777" w:rsidR="00012469" w:rsidRPr="00303B02" w:rsidRDefault="00012469" w:rsidP="00F3429E">
      <w:pPr>
        <w:pStyle w:val="BodyText"/>
        <w:spacing w:before="0"/>
        <w:ind w:left="0"/>
        <w:rPr>
          <w:rFonts w:asciiTheme="majorHAnsi" w:hAnsiTheme="majorHAnsi" w:cstheme="majorHAnsi"/>
        </w:rPr>
      </w:pPr>
    </w:p>
    <w:p w14:paraId="21E235F6" w14:textId="285D19E6" w:rsidR="00142A6C" w:rsidRPr="00303B02" w:rsidRDefault="00336820" w:rsidP="00F3429E">
      <w:pPr>
        <w:pStyle w:val="BodyText"/>
        <w:spacing w:before="0"/>
        <w:ind w:left="0"/>
        <w:rPr>
          <w:rFonts w:asciiTheme="majorHAnsi" w:hAnsiTheme="majorHAnsi" w:cstheme="majorHAnsi"/>
        </w:rPr>
      </w:pPr>
      <w:r w:rsidRPr="00303B02">
        <w:rPr>
          <w:rFonts w:asciiTheme="majorHAnsi" w:hAnsiTheme="majorHAnsi" w:cstheme="majorHAnsi"/>
        </w:rPr>
        <w:t xml:space="preserve">The combination of these parameters is important, with short durations, low frequency, long intervals, small number of trials and low intensities carrying less </w:t>
      </w:r>
      <w:r w:rsidR="00844422" w:rsidRPr="00303B02">
        <w:rPr>
          <w:rFonts w:asciiTheme="majorHAnsi" w:hAnsiTheme="majorHAnsi" w:cstheme="majorHAnsi"/>
        </w:rPr>
        <w:t>potential for adverse effects</w:t>
      </w:r>
      <w:r w:rsidRPr="00303B02">
        <w:rPr>
          <w:rFonts w:asciiTheme="majorHAnsi" w:hAnsiTheme="majorHAnsi" w:cstheme="majorHAnsi"/>
        </w:rPr>
        <w:t>. Tables 3, 4</w:t>
      </w:r>
      <w:r w:rsidR="00DE3348" w:rsidRPr="00303B02">
        <w:rPr>
          <w:rFonts w:asciiTheme="majorHAnsi" w:hAnsiTheme="majorHAnsi" w:cstheme="majorHAnsi"/>
        </w:rPr>
        <w:t>,</w:t>
      </w:r>
      <w:r w:rsidRPr="00303B02">
        <w:rPr>
          <w:rFonts w:asciiTheme="majorHAnsi" w:hAnsiTheme="majorHAnsi" w:cstheme="majorHAnsi"/>
        </w:rPr>
        <w:t xml:space="preserve"> 5</w:t>
      </w:r>
      <w:r w:rsidR="00DE3348" w:rsidRPr="00303B02">
        <w:rPr>
          <w:rFonts w:asciiTheme="majorHAnsi" w:hAnsiTheme="majorHAnsi" w:cstheme="majorHAnsi"/>
        </w:rPr>
        <w:t xml:space="preserve"> and 6</w:t>
      </w:r>
      <w:r w:rsidRPr="00303B02">
        <w:rPr>
          <w:rFonts w:asciiTheme="majorHAnsi" w:hAnsiTheme="majorHAnsi" w:cstheme="majorHAnsi"/>
        </w:rPr>
        <w:t xml:space="preserve"> of the</w:t>
      </w:r>
      <w:r w:rsidR="00CD3CFF" w:rsidRPr="00303B02">
        <w:rPr>
          <w:rFonts w:asciiTheme="majorHAnsi" w:hAnsiTheme="majorHAnsi" w:cstheme="majorHAnsi"/>
        </w:rPr>
        <w:t xml:space="preserve"> latest consensus paper on safety guidelines for TMS [1] a</w:t>
      </w:r>
      <w:r w:rsidRPr="00303B02">
        <w:rPr>
          <w:rFonts w:asciiTheme="majorHAnsi" w:hAnsiTheme="majorHAnsi" w:cstheme="majorHAnsi"/>
        </w:rPr>
        <w:t xml:space="preserve">re </w:t>
      </w:r>
      <w:r w:rsidR="00CD3CFF" w:rsidRPr="00303B02">
        <w:rPr>
          <w:rFonts w:asciiTheme="majorHAnsi" w:hAnsiTheme="majorHAnsi" w:cstheme="majorHAnsi"/>
        </w:rPr>
        <w:t xml:space="preserve">reproduced in </w:t>
      </w:r>
      <w:r w:rsidR="00F15A99">
        <w:rPr>
          <w:rFonts w:asciiTheme="majorHAnsi" w:hAnsiTheme="majorHAnsi" w:cstheme="majorHAnsi"/>
          <w:b/>
        </w:rPr>
        <w:t>Appendix VI</w:t>
      </w:r>
      <w:r w:rsidRPr="00303B02">
        <w:rPr>
          <w:rFonts w:asciiTheme="majorHAnsi" w:hAnsiTheme="majorHAnsi" w:cstheme="majorHAnsi"/>
        </w:rPr>
        <w:t xml:space="preserve"> and describe the consensus reached for ranges of these parameters that would avoid possible side-effects of TMS and allow research to be performed within safe margins.</w:t>
      </w:r>
      <w:r w:rsidR="00142A6C" w:rsidRPr="00303B02">
        <w:rPr>
          <w:rFonts w:asciiTheme="majorHAnsi" w:hAnsiTheme="majorHAnsi" w:cstheme="majorHAnsi"/>
        </w:rPr>
        <w:t xml:space="preserve"> </w:t>
      </w:r>
    </w:p>
    <w:p w14:paraId="023EEF9F" w14:textId="77777777" w:rsidR="00142A6C" w:rsidRPr="00303B02" w:rsidRDefault="00142A6C" w:rsidP="00F3429E">
      <w:pPr>
        <w:pStyle w:val="BodyText"/>
        <w:spacing w:before="0"/>
        <w:ind w:left="0"/>
        <w:rPr>
          <w:rFonts w:asciiTheme="majorHAnsi" w:hAnsiTheme="majorHAnsi" w:cstheme="majorHAnsi"/>
        </w:rPr>
      </w:pPr>
    </w:p>
    <w:p w14:paraId="4489BFA8" w14:textId="1A7F85F8" w:rsidR="00336820" w:rsidRPr="00303B02" w:rsidRDefault="00142A6C" w:rsidP="00F3429E">
      <w:pPr>
        <w:pStyle w:val="BodyText"/>
        <w:spacing w:before="0"/>
        <w:ind w:left="0"/>
        <w:rPr>
          <w:rFonts w:asciiTheme="majorHAnsi" w:hAnsiTheme="majorHAnsi" w:cstheme="majorHAnsi"/>
        </w:rPr>
      </w:pPr>
      <w:r w:rsidRPr="00303B02">
        <w:rPr>
          <w:rFonts w:asciiTheme="majorHAnsi" w:hAnsiTheme="majorHAnsi" w:cstheme="majorHAnsi"/>
          <w:i/>
        </w:rPr>
        <w:t>The ethics application must specify the stimulation paradigm (</w:t>
      </w:r>
      <w:proofErr w:type="spellStart"/>
      <w:r w:rsidRPr="00303B02">
        <w:rPr>
          <w:rFonts w:asciiTheme="majorHAnsi" w:hAnsiTheme="majorHAnsi" w:cstheme="majorHAnsi"/>
          <w:i/>
        </w:rPr>
        <w:t>i</w:t>
      </w:r>
      <w:proofErr w:type="spellEnd"/>
      <w:r w:rsidRPr="00303B02">
        <w:rPr>
          <w:rFonts w:asciiTheme="majorHAnsi" w:hAnsiTheme="majorHAnsi" w:cstheme="majorHAnsi"/>
          <w:i/>
        </w:rPr>
        <w:t xml:space="preserve">, ii, iii, or iv), as well as all the stimulation parameters </w:t>
      </w:r>
      <w:r w:rsidR="003816D4" w:rsidRPr="00303B02">
        <w:rPr>
          <w:rFonts w:asciiTheme="majorHAnsi" w:hAnsiTheme="majorHAnsi" w:cstheme="majorHAnsi"/>
          <w:i/>
        </w:rPr>
        <w:t xml:space="preserve">described above, and must state how these conform to the tables in Appendix </w:t>
      </w:r>
      <w:r w:rsidR="00F15A99">
        <w:rPr>
          <w:rFonts w:asciiTheme="majorHAnsi" w:hAnsiTheme="majorHAnsi" w:cstheme="majorHAnsi"/>
          <w:i/>
        </w:rPr>
        <w:t>VI</w:t>
      </w:r>
      <w:r w:rsidR="003816D4" w:rsidRPr="00303B02">
        <w:rPr>
          <w:rFonts w:asciiTheme="majorHAnsi" w:hAnsiTheme="majorHAnsi" w:cstheme="majorHAnsi"/>
          <w:i/>
        </w:rPr>
        <w:t xml:space="preserve"> or, if not covered specifically by the tables, how the parameters conform to guideline</w:t>
      </w:r>
      <w:r w:rsidR="0002498A" w:rsidRPr="00303B02">
        <w:rPr>
          <w:rFonts w:asciiTheme="majorHAnsi" w:hAnsiTheme="majorHAnsi" w:cstheme="majorHAnsi"/>
          <w:i/>
        </w:rPr>
        <w:t>s in [1]</w:t>
      </w:r>
      <w:r w:rsidR="003816D4" w:rsidRPr="00303B02">
        <w:rPr>
          <w:rFonts w:asciiTheme="majorHAnsi" w:hAnsiTheme="majorHAnsi" w:cstheme="majorHAnsi"/>
        </w:rPr>
        <w:t xml:space="preserve"> (</w:t>
      </w:r>
      <w:r w:rsidR="003816D4" w:rsidRPr="00303B02">
        <w:rPr>
          <w:rFonts w:asciiTheme="majorHAnsi" w:hAnsiTheme="majorHAnsi" w:cstheme="majorHAnsi"/>
          <w:b/>
        </w:rPr>
        <w:t>Checklist item #3</w:t>
      </w:r>
      <w:r w:rsidR="003816D4" w:rsidRPr="00303B02">
        <w:rPr>
          <w:rFonts w:asciiTheme="majorHAnsi" w:hAnsiTheme="majorHAnsi" w:cstheme="majorHAnsi"/>
        </w:rPr>
        <w:t>)</w:t>
      </w:r>
      <w:r w:rsidR="0002498A" w:rsidRPr="00303B02">
        <w:rPr>
          <w:rFonts w:asciiTheme="majorHAnsi" w:hAnsiTheme="majorHAnsi" w:cstheme="majorHAnsi"/>
        </w:rPr>
        <w:t>.</w:t>
      </w:r>
    </w:p>
    <w:p w14:paraId="364D875E" w14:textId="77777777" w:rsidR="007403A0" w:rsidRPr="00303B02" w:rsidRDefault="007403A0" w:rsidP="00F3429E">
      <w:pPr>
        <w:pStyle w:val="BodyText"/>
        <w:spacing w:before="0"/>
        <w:ind w:left="0"/>
        <w:rPr>
          <w:rFonts w:asciiTheme="majorHAnsi" w:hAnsiTheme="majorHAnsi" w:cstheme="majorHAnsi"/>
        </w:rPr>
      </w:pPr>
    </w:p>
    <w:p w14:paraId="7CBF8F0F" w14:textId="77777777" w:rsidR="00DF4A77" w:rsidRPr="00303B02" w:rsidRDefault="00DF4A77" w:rsidP="00F3429E">
      <w:pPr>
        <w:pStyle w:val="BodyText"/>
        <w:spacing w:before="0"/>
        <w:ind w:left="0"/>
        <w:rPr>
          <w:rFonts w:asciiTheme="majorHAnsi" w:hAnsiTheme="majorHAnsi" w:cstheme="majorHAnsi"/>
        </w:rPr>
      </w:pPr>
    </w:p>
    <w:p w14:paraId="70E858A4" w14:textId="636CE4F3" w:rsidR="009847F4" w:rsidRPr="00303B02" w:rsidRDefault="009847F4" w:rsidP="00F3429E">
      <w:pPr>
        <w:jc w:val="both"/>
        <w:rPr>
          <w:rFonts w:asciiTheme="majorHAnsi" w:eastAsia="Arial" w:hAnsiTheme="majorHAnsi" w:cstheme="majorHAnsi"/>
          <w:b/>
        </w:rPr>
      </w:pPr>
      <w:r w:rsidRPr="00303B02">
        <w:rPr>
          <w:rFonts w:asciiTheme="majorHAnsi" w:hAnsiTheme="majorHAnsi" w:cstheme="majorHAnsi"/>
          <w:b/>
        </w:rPr>
        <w:t>5.2.2 Combining TMS with other methods or measurement</w:t>
      </w:r>
    </w:p>
    <w:p w14:paraId="1C9D8E68" w14:textId="77777777" w:rsidR="009847F4" w:rsidRPr="00303B02" w:rsidRDefault="009847F4" w:rsidP="00F3429E">
      <w:pPr>
        <w:pStyle w:val="BodyText"/>
        <w:spacing w:before="0"/>
        <w:ind w:left="0"/>
        <w:jc w:val="both"/>
        <w:rPr>
          <w:rFonts w:asciiTheme="majorHAnsi" w:hAnsiTheme="majorHAnsi" w:cstheme="majorHAnsi"/>
        </w:rPr>
      </w:pPr>
    </w:p>
    <w:p w14:paraId="67D60466" w14:textId="0228F358" w:rsidR="00F71942" w:rsidRPr="00303B02" w:rsidRDefault="0033253C" w:rsidP="00F3429E">
      <w:pPr>
        <w:pStyle w:val="BodyText"/>
        <w:spacing w:before="0"/>
        <w:ind w:left="0"/>
        <w:rPr>
          <w:rFonts w:asciiTheme="majorHAnsi" w:hAnsiTheme="majorHAnsi" w:cstheme="majorHAnsi"/>
        </w:rPr>
      </w:pPr>
      <w:r w:rsidRPr="00303B02">
        <w:rPr>
          <w:rFonts w:asciiTheme="majorHAnsi" w:hAnsiTheme="majorHAnsi" w:cstheme="majorHAnsi"/>
        </w:rPr>
        <w:t>TMS may be performed in conjunction with</w:t>
      </w:r>
      <w:r w:rsidR="00C64B09" w:rsidRPr="00303B02">
        <w:rPr>
          <w:rFonts w:asciiTheme="majorHAnsi" w:hAnsiTheme="majorHAnsi" w:cstheme="majorHAnsi"/>
        </w:rPr>
        <w:t xml:space="preserve"> other</w:t>
      </w:r>
      <w:r w:rsidR="009847F4" w:rsidRPr="00303B02">
        <w:rPr>
          <w:rFonts w:asciiTheme="majorHAnsi" w:hAnsiTheme="majorHAnsi" w:cstheme="majorHAnsi"/>
        </w:rPr>
        <w:t xml:space="preserve"> measurement </w:t>
      </w:r>
      <w:r w:rsidR="00C64B09" w:rsidRPr="00303B02">
        <w:rPr>
          <w:rFonts w:asciiTheme="majorHAnsi" w:hAnsiTheme="majorHAnsi" w:cstheme="majorHAnsi"/>
        </w:rPr>
        <w:t xml:space="preserve">or stimulation </w:t>
      </w:r>
      <w:r w:rsidR="009847F4" w:rsidRPr="00303B02">
        <w:rPr>
          <w:rFonts w:asciiTheme="majorHAnsi" w:hAnsiTheme="majorHAnsi" w:cstheme="majorHAnsi"/>
        </w:rPr>
        <w:t xml:space="preserve">techniques. </w:t>
      </w:r>
      <w:r w:rsidR="00513CE0" w:rsidRPr="00303B02">
        <w:rPr>
          <w:rFonts w:asciiTheme="majorHAnsi" w:hAnsiTheme="majorHAnsi" w:cstheme="majorHAnsi"/>
        </w:rPr>
        <w:t>M</w:t>
      </w:r>
      <w:r w:rsidR="009847F4" w:rsidRPr="00303B02">
        <w:rPr>
          <w:rFonts w:asciiTheme="majorHAnsi" w:hAnsiTheme="majorHAnsi" w:cstheme="majorHAnsi"/>
        </w:rPr>
        <w:t xml:space="preserve">ost studies will incorporate some form of </w:t>
      </w:r>
      <w:proofErr w:type="spellStart"/>
      <w:r w:rsidR="009847F4" w:rsidRPr="00303B02">
        <w:rPr>
          <w:rFonts w:asciiTheme="majorHAnsi" w:hAnsiTheme="majorHAnsi" w:cstheme="majorHAnsi"/>
        </w:rPr>
        <w:t>behavioural</w:t>
      </w:r>
      <w:proofErr w:type="spellEnd"/>
      <w:r w:rsidR="009847F4" w:rsidRPr="00303B02">
        <w:rPr>
          <w:rFonts w:asciiTheme="majorHAnsi" w:hAnsiTheme="majorHAnsi" w:cstheme="majorHAnsi"/>
        </w:rPr>
        <w:t xml:space="preserve"> measure</w:t>
      </w:r>
      <w:r w:rsidR="00777EE4" w:rsidRPr="00303B02">
        <w:rPr>
          <w:rFonts w:asciiTheme="majorHAnsi" w:hAnsiTheme="majorHAnsi" w:cstheme="majorHAnsi"/>
        </w:rPr>
        <w:t xml:space="preserve"> (captured by keyboard responses, </w:t>
      </w:r>
      <w:r w:rsidR="000C72CD" w:rsidRPr="00303B02">
        <w:rPr>
          <w:rFonts w:asciiTheme="majorHAnsi" w:hAnsiTheme="majorHAnsi" w:cstheme="majorHAnsi"/>
        </w:rPr>
        <w:t xml:space="preserve">eye-tracking, </w:t>
      </w:r>
      <w:r w:rsidR="00777EE4" w:rsidRPr="00303B02">
        <w:rPr>
          <w:rFonts w:asciiTheme="majorHAnsi" w:hAnsiTheme="majorHAnsi" w:cstheme="majorHAnsi"/>
        </w:rPr>
        <w:t>motion-tracking, or any other relevant method)</w:t>
      </w:r>
      <w:r w:rsidR="00F71942" w:rsidRPr="00303B02">
        <w:rPr>
          <w:rFonts w:asciiTheme="majorHAnsi" w:hAnsiTheme="majorHAnsi" w:cstheme="majorHAnsi"/>
        </w:rPr>
        <w:t>;</w:t>
      </w:r>
      <w:r w:rsidR="009847F4" w:rsidRPr="00303B02">
        <w:rPr>
          <w:rFonts w:asciiTheme="majorHAnsi" w:hAnsiTheme="majorHAnsi" w:cstheme="majorHAnsi"/>
        </w:rPr>
        <w:t xml:space="preserve"> however, many studies also use simultaneous electro-myography (EMG) since muscle activity elicited by TMS is a useful measure of cortical excitability. </w:t>
      </w:r>
      <w:r w:rsidR="00E14864" w:rsidRPr="00303B02">
        <w:rPr>
          <w:rFonts w:asciiTheme="majorHAnsi" w:hAnsiTheme="majorHAnsi" w:cstheme="majorHAnsi"/>
        </w:rPr>
        <w:t xml:space="preserve">The use of </w:t>
      </w:r>
      <w:proofErr w:type="spellStart"/>
      <w:r w:rsidR="00E14864" w:rsidRPr="00303B02">
        <w:rPr>
          <w:rFonts w:asciiTheme="majorHAnsi" w:hAnsiTheme="majorHAnsi" w:cstheme="majorHAnsi"/>
        </w:rPr>
        <w:t>behavioural</w:t>
      </w:r>
      <w:proofErr w:type="spellEnd"/>
      <w:r w:rsidR="00E14864" w:rsidRPr="00303B02">
        <w:rPr>
          <w:rFonts w:asciiTheme="majorHAnsi" w:hAnsiTheme="majorHAnsi" w:cstheme="majorHAnsi"/>
        </w:rPr>
        <w:t xml:space="preserve"> measures and/or EMG is straightforward and safe with all TMS paradigms and parameters described above.</w:t>
      </w:r>
    </w:p>
    <w:p w14:paraId="27594AE1" w14:textId="77777777" w:rsidR="00F71942" w:rsidRPr="00303B02" w:rsidRDefault="00F71942" w:rsidP="00F3429E">
      <w:pPr>
        <w:pStyle w:val="BodyText"/>
        <w:spacing w:before="0"/>
        <w:ind w:left="0"/>
        <w:rPr>
          <w:rFonts w:asciiTheme="majorHAnsi" w:hAnsiTheme="majorHAnsi" w:cstheme="majorHAnsi"/>
        </w:rPr>
      </w:pPr>
    </w:p>
    <w:p w14:paraId="55E9A3DF" w14:textId="75EF9DE4" w:rsidR="009847F4" w:rsidRPr="00303B02" w:rsidRDefault="009847F4" w:rsidP="00F3429E">
      <w:pPr>
        <w:pStyle w:val="BodyText"/>
        <w:spacing w:before="0"/>
        <w:ind w:left="0"/>
        <w:rPr>
          <w:rFonts w:asciiTheme="majorHAnsi" w:hAnsiTheme="majorHAnsi" w:cstheme="majorHAnsi"/>
        </w:rPr>
      </w:pPr>
      <w:r w:rsidRPr="00303B02">
        <w:rPr>
          <w:rFonts w:asciiTheme="majorHAnsi" w:hAnsiTheme="majorHAnsi" w:cstheme="majorHAnsi"/>
        </w:rPr>
        <w:t>Brain stimulation studies may also employ EEG, MEG, MRI or near-infrared spectroscopy (NIRS) to provide valuable insight into the nature of the cortical disruption induced by TMS. Measurements using these methods may be made either on-line (</w:t>
      </w:r>
      <w:proofErr w:type="gramStart"/>
      <w:r w:rsidRPr="00303B02">
        <w:rPr>
          <w:rFonts w:asciiTheme="majorHAnsi" w:hAnsiTheme="majorHAnsi" w:cstheme="majorHAnsi"/>
        </w:rPr>
        <w:t>i.e.</w:t>
      </w:r>
      <w:proofErr w:type="gramEnd"/>
      <w:r w:rsidRPr="00303B02">
        <w:rPr>
          <w:rFonts w:asciiTheme="majorHAnsi" w:hAnsiTheme="majorHAnsi" w:cstheme="majorHAnsi"/>
        </w:rPr>
        <w:t xml:space="preserve"> during stimulation) or off-line (i.e. before and after stimulation) to determine the effects on </w:t>
      </w:r>
      <w:r w:rsidR="00221DDD" w:rsidRPr="00303B02">
        <w:rPr>
          <w:rFonts w:asciiTheme="majorHAnsi" w:hAnsiTheme="majorHAnsi" w:cstheme="majorHAnsi"/>
        </w:rPr>
        <w:t xml:space="preserve">stimulated </w:t>
      </w:r>
      <w:r w:rsidRPr="00303B02">
        <w:rPr>
          <w:rFonts w:asciiTheme="majorHAnsi" w:hAnsiTheme="majorHAnsi" w:cstheme="majorHAnsi"/>
        </w:rPr>
        <w:t>brain areas an</w:t>
      </w:r>
      <w:r w:rsidR="00221DDD" w:rsidRPr="00303B02">
        <w:rPr>
          <w:rFonts w:asciiTheme="majorHAnsi" w:hAnsiTheme="majorHAnsi" w:cstheme="majorHAnsi"/>
        </w:rPr>
        <w:t xml:space="preserve">d areas </w:t>
      </w:r>
      <w:r w:rsidRPr="00303B02">
        <w:rPr>
          <w:rFonts w:asciiTheme="majorHAnsi" w:hAnsiTheme="majorHAnsi" w:cstheme="majorHAnsi"/>
        </w:rPr>
        <w:t>distal to the stimulation.</w:t>
      </w:r>
    </w:p>
    <w:p w14:paraId="7F408716" w14:textId="77777777" w:rsidR="009847F4" w:rsidRPr="00303B02" w:rsidRDefault="009847F4" w:rsidP="00F3429E">
      <w:pPr>
        <w:rPr>
          <w:rFonts w:asciiTheme="majorHAnsi" w:eastAsia="Arial" w:hAnsiTheme="majorHAnsi" w:cstheme="majorHAnsi"/>
        </w:rPr>
      </w:pPr>
    </w:p>
    <w:p w14:paraId="7EBC8B00" w14:textId="0565FCA3" w:rsidR="00B9002E" w:rsidRPr="00303B02" w:rsidRDefault="009847F4" w:rsidP="00F3429E">
      <w:pPr>
        <w:pStyle w:val="BodyText"/>
        <w:spacing w:before="0"/>
        <w:ind w:left="0"/>
        <w:rPr>
          <w:rFonts w:asciiTheme="majorHAnsi" w:hAnsiTheme="majorHAnsi" w:cstheme="majorHAnsi"/>
        </w:rPr>
      </w:pPr>
      <w:r w:rsidRPr="00303B02">
        <w:rPr>
          <w:rFonts w:asciiTheme="majorHAnsi" w:hAnsiTheme="majorHAnsi" w:cstheme="majorHAnsi"/>
        </w:rPr>
        <w:t xml:space="preserve">Combining TMS </w:t>
      </w:r>
      <w:r w:rsidRPr="00303B02">
        <w:rPr>
          <w:rFonts w:asciiTheme="majorHAnsi" w:hAnsiTheme="majorHAnsi" w:cstheme="majorHAnsi"/>
          <w:b/>
        </w:rPr>
        <w:t xml:space="preserve">off-line </w:t>
      </w:r>
      <w:r w:rsidRPr="00303B02">
        <w:rPr>
          <w:rFonts w:asciiTheme="majorHAnsi" w:hAnsiTheme="majorHAnsi" w:cstheme="majorHAnsi"/>
        </w:rPr>
        <w:t xml:space="preserve">with EEG, MEG, MRI and NIRS poses no additional risk than any of these procedures performed in isolation. </w:t>
      </w:r>
      <w:r w:rsidR="00777EE4" w:rsidRPr="00303B02">
        <w:rPr>
          <w:rFonts w:asciiTheme="majorHAnsi" w:hAnsiTheme="majorHAnsi" w:cstheme="majorHAnsi"/>
        </w:rPr>
        <w:t>T</w:t>
      </w:r>
      <w:r w:rsidRPr="00303B02">
        <w:rPr>
          <w:rFonts w:asciiTheme="majorHAnsi" w:hAnsiTheme="majorHAnsi" w:cstheme="majorHAnsi"/>
        </w:rPr>
        <w:t xml:space="preserve">he combination of TMS </w:t>
      </w:r>
      <w:r w:rsidRPr="00303B02">
        <w:rPr>
          <w:rFonts w:asciiTheme="majorHAnsi" w:hAnsiTheme="majorHAnsi" w:cstheme="majorHAnsi"/>
          <w:b/>
        </w:rPr>
        <w:t xml:space="preserve">on-line </w:t>
      </w:r>
      <w:r w:rsidRPr="00303B02">
        <w:rPr>
          <w:rFonts w:asciiTheme="majorHAnsi" w:hAnsiTheme="majorHAnsi" w:cstheme="majorHAnsi"/>
        </w:rPr>
        <w:t>with simultaneous recordings made by EEG and MRI requires further consideration</w:t>
      </w:r>
      <w:r w:rsidR="007D2ABC" w:rsidRPr="00303B02">
        <w:rPr>
          <w:rFonts w:asciiTheme="majorHAnsi" w:hAnsiTheme="majorHAnsi" w:cstheme="majorHAnsi"/>
        </w:rPr>
        <w:t>,</w:t>
      </w:r>
      <w:r w:rsidR="00EA3904" w:rsidRPr="00303B02">
        <w:rPr>
          <w:rFonts w:asciiTheme="majorHAnsi" w:hAnsiTheme="majorHAnsi" w:cstheme="majorHAnsi"/>
        </w:rPr>
        <w:t xml:space="preserve"> in which concerns related to electrical induction in electrodes (EEG</w:t>
      </w:r>
      <w:r w:rsidR="007D2ABC" w:rsidRPr="00303B02">
        <w:rPr>
          <w:rFonts w:asciiTheme="majorHAnsi" w:hAnsiTheme="majorHAnsi" w:cstheme="majorHAnsi"/>
        </w:rPr>
        <w:t xml:space="preserve">, which </w:t>
      </w:r>
      <w:r w:rsidR="000A6BC6" w:rsidRPr="00303B02">
        <w:rPr>
          <w:rFonts w:asciiTheme="majorHAnsi" w:hAnsiTheme="majorHAnsi" w:cstheme="majorHAnsi"/>
        </w:rPr>
        <w:t xml:space="preserve">simply </w:t>
      </w:r>
      <w:r w:rsidR="007D2ABC" w:rsidRPr="00303B02">
        <w:rPr>
          <w:rFonts w:asciiTheme="majorHAnsi" w:hAnsiTheme="majorHAnsi" w:cstheme="majorHAnsi"/>
        </w:rPr>
        <w:t>requires a TMS-compatible system</w:t>
      </w:r>
      <w:r w:rsidR="00EA3904" w:rsidRPr="00303B02">
        <w:rPr>
          <w:rFonts w:asciiTheme="majorHAnsi" w:hAnsiTheme="majorHAnsi" w:cstheme="majorHAnsi"/>
        </w:rPr>
        <w:t>) or a magnetic environment (MRI) will be addressed</w:t>
      </w:r>
      <w:r w:rsidRPr="00303B02">
        <w:rPr>
          <w:rFonts w:asciiTheme="majorHAnsi" w:hAnsiTheme="majorHAnsi" w:cstheme="majorHAnsi"/>
        </w:rPr>
        <w:t>. TMS may be performed on-line with NIRS</w:t>
      </w:r>
      <w:r w:rsidR="00AF6FF8" w:rsidRPr="00303B02">
        <w:rPr>
          <w:rFonts w:asciiTheme="majorHAnsi" w:hAnsiTheme="majorHAnsi" w:cstheme="majorHAnsi"/>
        </w:rPr>
        <w:t>,</w:t>
      </w:r>
      <w:r w:rsidRPr="00303B02">
        <w:rPr>
          <w:rFonts w:asciiTheme="majorHAnsi" w:hAnsiTheme="majorHAnsi" w:cstheme="majorHAnsi"/>
        </w:rPr>
        <w:t xml:space="preserve"> with no increased risk to safety.</w:t>
      </w:r>
      <w:r w:rsidR="00EA3904" w:rsidRPr="00303B02">
        <w:rPr>
          <w:rFonts w:asciiTheme="majorHAnsi" w:hAnsiTheme="majorHAnsi" w:cstheme="majorHAnsi"/>
        </w:rPr>
        <w:t xml:space="preserve"> TMS cannot be performed online in combination with MEG, due to technical (not safety) considerations of interference between the magnetic pulse and magnetic recordings.</w:t>
      </w:r>
    </w:p>
    <w:p w14:paraId="044ED006" w14:textId="77777777" w:rsidR="00EA3904" w:rsidRPr="00303B02" w:rsidRDefault="00EA3904" w:rsidP="00F3429E">
      <w:pPr>
        <w:pStyle w:val="BodyText"/>
        <w:spacing w:before="0"/>
        <w:ind w:left="0"/>
        <w:rPr>
          <w:rFonts w:asciiTheme="majorHAnsi" w:hAnsiTheme="majorHAnsi" w:cstheme="majorHAnsi"/>
        </w:rPr>
      </w:pPr>
    </w:p>
    <w:p w14:paraId="304C5306" w14:textId="59685537" w:rsidR="009847F4" w:rsidRPr="00303B02" w:rsidRDefault="00EA3904" w:rsidP="00F3429E">
      <w:pPr>
        <w:pStyle w:val="BodyText"/>
        <w:spacing w:before="0"/>
        <w:ind w:left="0"/>
        <w:rPr>
          <w:rFonts w:asciiTheme="majorHAnsi" w:hAnsiTheme="majorHAnsi" w:cstheme="majorHAnsi"/>
        </w:rPr>
      </w:pPr>
      <w:r w:rsidRPr="00303B02">
        <w:rPr>
          <w:rFonts w:asciiTheme="majorHAnsi" w:hAnsiTheme="majorHAnsi" w:cstheme="majorHAnsi"/>
        </w:rPr>
        <w:t xml:space="preserve">Finally, </w:t>
      </w:r>
      <w:r w:rsidR="00AC14A9" w:rsidRPr="00303B02">
        <w:rPr>
          <w:rFonts w:asciiTheme="majorHAnsi" w:hAnsiTheme="majorHAnsi" w:cstheme="majorHAnsi"/>
        </w:rPr>
        <w:t xml:space="preserve">using </w:t>
      </w:r>
      <w:r w:rsidRPr="00303B02">
        <w:rPr>
          <w:rFonts w:asciiTheme="majorHAnsi" w:hAnsiTheme="majorHAnsi" w:cstheme="majorHAnsi"/>
        </w:rPr>
        <w:t>TMS in conjunction with TCS</w:t>
      </w:r>
      <w:r w:rsidR="00AC14A9" w:rsidRPr="00303B02">
        <w:rPr>
          <w:rFonts w:asciiTheme="majorHAnsi" w:hAnsiTheme="majorHAnsi" w:cstheme="majorHAnsi"/>
        </w:rPr>
        <w:t xml:space="preserve"> can provide important insights into processes </w:t>
      </w:r>
      <w:r w:rsidR="00AC14A9" w:rsidRPr="00303B02">
        <w:rPr>
          <w:rFonts w:asciiTheme="majorHAnsi" w:hAnsiTheme="majorHAnsi" w:cstheme="majorHAnsi"/>
        </w:rPr>
        <w:lastRenderedPageBreak/>
        <w:t xml:space="preserve">underlying cortical excitability, as </w:t>
      </w:r>
      <w:r w:rsidR="001B5D74" w:rsidRPr="00303B02">
        <w:rPr>
          <w:rFonts w:asciiTheme="majorHAnsi" w:hAnsiTheme="majorHAnsi" w:cstheme="majorHAnsi"/>
        </w:rPr>
        <w:t>the effects of TCS on excitability can be accurately measured by the TMS intensity required to elicit a measurable response</w:t>
      </w:r>
      <w:r w:rsidRPr="00303B02">
        <w:rPr>
          <w:rFonts w:asciiTheme="majorHAnsi" w:hAnsiTheme="majorHAnsi" w:cstheme="majorHAnsi"/>
        </w:rPr>
        <w:t>.</w:t>
      </w:r>
      <w:r w:rsidR="001B5D74" w:rsidRPr="00303B02">
        <w:rPr>
          <w:rFonts w:asciiTheme="majorHAnsi" w:hAnsiTheme="majorHAnsi" w:cstheme="majorHAnsi"/>
        </w:rPr>
        <w:t xml:space="preserve"> Such combinations are</w:t>
      </w:r>
      <w:r w:rsidR="00E71521" w:rsidRPr="00303B02">
        <w:rPr>
          <w:rFonts w:asciiTheme="majorHAnsi" w:hAnsiTheme="majorHAnsi" w:cstheme="majorHAnsi"/>
        </w:rPr>
        <w:t xml:space="preserve"> safe [4] </w:t>
      </w:r>
      <w:r w:rsidR="00AF6FF8" w:rsidRPr="00303B02">
        <w:rPr>
          <w:rFonts w:asciiTheme="majorHAnsi" w:hAnsiTheme="majorHAnsi" w:cstheme="majorHAnsi"/>
        </w:rPr>
        <w:t>but</w:t>
      </w:r>
      <w:r w:rsidR="00E71521" w:rsidRPr="00303B02">
        <w:rPr>
          <w:rFonts w:asciiTheme="majorHAnsi" w:hAnsiTheme="majorHAnsi" w:cstheme="majorHAnsi"/>
        </w:rPr>
        <w:t xml:space="preserve"> are</w:t>
      </w:r>
      <w:r w:rsidR="001B5D74" w:rsidRPr="00303B02">
        <w:rPr>
          <w:rFonts w:asciiTheme="majorHAnsi" w:hAnsiTheme="majorHAnsi" w:cstheme="majorHAnsi"/>
        </w:rPr>
        <w:t xml:space="preserve"> limited to TMS paradigms of type (</w:t>
      </w:r>
      <w:proofErr w:type="spellStart"/>
      <w:r w:rsidR="001B5D74" w:rsidRPr="00303B02">
        <w:rPr>
          <w:rFonts w:asciiTheme="majorHAnsi" w:hAnsiTheme="majorHAnsi" w:cstheme="majorHAnsi"/>
        </w:rPr>
        <w:t>i</w:t>
      </w:r>
      <w:proofErr w:type="spellEnd"/>
      <w:r w:rsidR="001B5D74" w:rsidRPr="00303B02">
        <w:rPr>
          <w:rFonts w:asciiTheme="majorHAnsi" w:hAnsiTheme="majorHAnsi" w:cstheme="majorHAnsi"/>
        </w:rPr>
        <w:t>), usin</w:t>
      </w:r>
      <w:r w:rsidR="00E71521" w:rsidRPr="00303B02">
        <w:rPr>
          <w:rFonts w:asciiTheme="majorHAnsi" w:hAnsiTheme="majorHAnsi" w:cstheme="majorHAnsi"/>
        </w:rPr>
        <w:t xml:space="preserve">g single, dual or triple pulses </w:t>
      </w:r>
      <w:r w:rsidR="00276A2D" w:rsidRPr="00303B02">
        <w:rPr>
          <w:rFonts w:asciiTheme="majorHAnsi" w:hAnsiTheme="majorHAnsi" w:cstheme="majorHAnsi"/>
        </w:rPr>
        <w:t>in combination</w:t>
      </w:r>
      <w:r w:rsidR="00E71521" w:rsidRPr="00303B02">
        <w:rPr>
          <w:rFonts w:asciiTheme="majorHAnsi" w:hAnsiTheme="majorHAnsi" w:cstheme="majorHAnsi"/>
        </w:rPr>
        <w:t xml:space="preserve"> with</w:t>
      </w:r>
      <w:r w:rsidR="001B5D74" w:rsidRPr="00303B02">
        <w:rPr>
          <w:rFonts w:asciiTheme="majorHAnsi" w:hAnsiTheme="majorHAnsi" w:cstheme="majorHAnsi"/>
        </w:rPr>
        <w:t xml:space="preserve"> TCS intensity limited </w:t>
      </w:r>
      <w:r w:rsidR="00E71521" w:rsidRPr="00303B02">
        <w:rPr>
          <w:rFonts w:asciiTheme="majorHAnsi" w:hAnsiTheme="majorHAnsi" w:cstheme="majorHAnsi"/>
        </w:rPr>
        <w:t>to a maximal current density of 0.04</w:t>
      </w:r>
      <w:r w:rsidR="00A451CF" w:rsidRPr="00303B02">
        <w:rPr>
          <w:rFonts w:asciiTheme="majorHAnsi" w:hAnsiTheme="majorHAnsi" w:cstheme="majorHAnsi"/>
        </w:rPr>
        <w:t>mA</w:t>
      </w:r>
      <w:r w:rsidR="00E71521" w:rsidRPr="00303B02">
        <w:rPr>
          <w:rFonts w:asciiTheme="majorHAnsi" w:hAnsiTheme="majorHAnsi" w:cstheme="majorHAnsi"/>
        </w:rPr>
        <w:t>/cm</w:t>
      </w:r>
      <w:r w:rsidR="00E71521" w:rsidRPr="00303B02">
        <w:rPr>
          <w:rFonts w:asciiTheme="majorHAnsi" w:hAnsiTheme="majorHAnsi" w:cstheme="majorHAnsi"/>
          <w:vertAlign w:val="superscript"/>
        </w:rPr>
        <w:t>2</w:t>
      </w:r>
      <w:r w:rsidR="00E71521" w:rsidRPr="00303B02">
        <w:rPr>
          <w:rFonts w:asciiTheme="majorHAnsi" w:hAnsiTheme="majorHAnsi" w:cstheme="majorHAnsi"/>
        </w:rPr>
        <w:t xml:space="preserve"> for a maximal duration of 20 minutes.</w:t>
      </w:r>
    </w:p>
    <w:p w14:paraId="009F8E4E" w14:textId="77777777" w:rsidR="00E411F0" w:rsidRPr="00303B02" w:rsidRDefault="00E411F0" w:rsidP="00F3429E">
      <w:pPr>
        <w:pStyle w:val="BodyText"/>
        <w:spacing w:before="0"/>
        <w:ind w:left="0"/>
        <w:rPr>
          <w:rFonts w:asciiTheme="majorHAnsi" w:hAnsiTheme="majorHAnsi" w:cstheme="majorHAnsi"/>
        </w:rPr>
      </w:pPr>
    </w:p>
    <w:p w14:paraId="666548F5" w14:textId="037D4735" w:rsidR="00F60DC2" w:rsidRPr="00303B02" w:rsidRDefault="00F60DC2" w:rsidP="00F3429E">
      <w:pPr>
        <w:pStyle w:val="BodyText"/>
        <w:spacing w:before="0"/>
        <w:ind w:left="0"/>
        <w:rPr>
          <w:rFonts w:asciiTheme="majorHAnsi" w:hAnsiTheme="majorHAnsi" w:cstheme="majorHAnsi"/>
        </w:rPr>
      </w:pPr>
      <w:r w:rsidRPr="00303B02">
        <w:rPr>
          <w:rFonts w:asciiTheme="majorHAnsi" w:hAnsiTheme="majorHAnsi" w:cstheme="majorHAnsi"/>
          <w:i/>
        </w:rPr>
        <w:t xml:space="preserve">The ethics application must specify what other measures or stimulation methods </w:t>
      </w:r>
      <w:r w:rsidR="00E95B77" w:rsidRPr="00303B02">
        <w:rPr>
          <w:rFonts w:asciiTheme="majorHAnsi" w:hAnsiTheme="majorHAnsi" w:cstheme="majorHAnsi"/>
          <w:i/>
        </w:rPr>
        <w:t xml:space="preserve">(if any) </w:t>
      </w:r>
      <w:r w:rsidRPr="00303B02">
        <w:rPr>
          <w:rFonts w:asciiTheme="majorHAnsi" w:hAnsiTheme="majorHAnsi" w:cstheme="majorHAnsi"/>
          <w:i/>
        </w:rPr>
        <w:t>will be employed in conjunction with TMS</w:t>
      </w:r>
      <w:r w:rsidR="00773633" w:rsidRPr="00303B02">
        <w:rPr>
          <w:rFonts w:asciiTheme="majorHAnsi" w:hAnsiTheme="majorHAnsi" w:cstheme="majorHAnsi"/>
          <w:i/>
        </w:rPr>
        <w:t>, and state how this conforms to the guidelines in this subsection</w:t>
      </w:r>
      <w:r w:rsidRPr="00303B02">
        <w:rPr>
          <w:rFonts w:asciiTheme="majorHAnsi" w:hAnsiTheme="majorHAnsi" w:cstheme="majorHAnsi"/>
        </w:rPr>
        <w:t xml:space="preserve"> (</w:t>
      </w:r>
      <w:r w:rsidRPr="00303B02">
        <w:rPr>
          <w:rFonts w:asciiTheme="majorHAnsi" w:hAnsiTheme="majorHAnsi" w:cstheme="majorHAnsi"/>
          <w:b/>
        </w:rPr>
        <w:t>Checklist item #4</w:t>
      </w:r>
      <w:r w:rsidRPr="00303B02">
        <w:rPr>
          <w:rFonts w:asciiTheme="majorHAnsi" w:hAnsiTheme="majorHAnsi" w:cstheme="majorHAnsi"/>
        </w:rPr>
        <w:t>).</w:t>
      </w:r>
    </w:p>
    <w:p w14:paraId="3499ACC4" w14:textId="77777777" w:rsidR="00AF6FF8" w:rsidRPr="00303B02" w:rsidRDefault="00AF6FF8" w:rsidP="00F3429E">
      <w:pPr>
        <w:widowControl w:val="0"/>
        <w:tabs>
          <w:tab w:val="left" w:pos="220"/>
          <w:tab w:val="left" w:pos="720"/>
        </w:tabs>
        <w:autoSpaceDE w:val="0"/>
        <w:autoSpaceDN w:val="0"/>
        <w:adjustRightInd w:val="0"/>
        <w:rPr>
          <w:rFonts w:asciiTheme="majorHAnsi" w:hAnsiTheme="majorHAnsi" w:cstheme="majorHAnsi"/>
        </w:rPr>
      </w:pPr>
    </w:p>
    <w:p w14:paraId="574EEBA0" w14:textId="77777777" w:rsidR="007403A0" w:rsidRPr="00303B02" w:rsidRDefault="007403A0" w:rsidP="00F3429E">
      <w:pPr>
        <w:widowControl w:val="0"/>
        <w:tabs>
          <w:tab w:val="left" w:pos="220"/>
          <w:tab w:val="left" w:pos="720"/>
        </w:tabs>
        <w:autoSpaceDE w:val="0"/>
        <w:autoSpaceDN w:val="0"/>
        <w:adjustRightInd w:val="0"/>
        <w:rPr>
          <w:rFonts w:asciiTheme="majorHAnsi" w:hAnsiTheme="majorHAnsi" w:cstheme="majorHAnsi"/>
        </w:rPr>
      </w:pPr>
    </w:p>
    <w:p w14:paraId="6C15D0EA" w14:textId="77777777" w:rsidR="00A01C87" w:rsidRPr="00303B02" w:rsidRDefault="00A01C87" w:rsidP="00F3429E">
      <w:pPr>
        <w:widowControl w:val="0"/>
        <w:tabs>
          <w:tab w:val="left" w:pos="220"/>
          <w:tab w:val="left" w:pos="720"/>
        </w:tabs>
        <w:autoSpaceDE w:val="0"/>
        <w:autoSpaceDN w:val="0"/>
        <w:adjustRightInd w:val="0"/>
        <w:rPr>
          <w:rFonts w:asciiTheme="majorHAnsi" w:hAnsiTheme="majorHAnsi" w:cstheme="majorHAnsi"/>
          <w:b/>
        </w:rPr>
      </w:pPr>
    </w:p>
    <w:p w14:paraId="3F2B21C3" w14:textId="77777777" w:rsidR="00E07157" w:rsidRPr="00303B02" w:rsidRDefault="008F3C46" w:rsidP="00F3429E">
      <w:pPr>
        <w:widowControl w:val="0"/>
        <w:tabs>
          <w:tab w:val="left" w:pos="220"/>
          <w:tab w:val="left" w:pos="720"/>
        </w:tabs>
        <w:autoSpaceDE w:val="0"/>
        <w:autoSpaceDN w:val="0"/>
        <w:adjustRightInd w:val="0"/>
        <w:rPr>
          <w:rFonts w:asciiTheme="majorHAnsi" w:hAnsiTheme="majorHAnsi" w:cstheme="majorHAnsi"/>
          <w:b/>
        </w:rPr>
      </w:pPr>
      <w:r w:rsidRPr="00303B02">
        <w:rPr>
          <w:rFonts w:asciiTheme="majorHAnsi" w:hAnsiTheme="majorHAnsi" w:cstheme="majorHAnsi"/>
          <w:b/>
        </w:rPr>
        <w:t>5.</w:t>
      </w:r>
      <w:r w:rsidR="00E07157" w:rsidRPr="00303B02">
        <w:rPr>
          <w:rFonts w:asciiTheme="majorHAnsi" w:hAnsiTheme="majorHAnsi" w:cstheme="majorHAnsi"/>
          <w:b/>
        </w:rPr>
        <w:t>2.</w:t>
      </w:r>
      <w:r w:rsidRPr="00303B02">
        <w:rPr>
          <w:rFonts w:asciiTheme="majorHAnsi" w:hAnsiTheme="majorHAnsi" w:cstheme="majorHAnsi"/>
          <w:b/>
        </w:rPr>
        <w:t>3</w:t>
      </w:r>
      <w:r w:rsidR="00E07157" w:rsidRPr="00303B02">
        <w:rPr>
          <w:rFonts w:asciiTheme="majorHAnsi" w:hAnsiTheme="majorHAnsi" w:cstheme="majorHAnsi"/>
          <w:b/>
        </w:rPr>
        <w:t xml:space="preserve"> Potential adverse effects of TMS and their management</w:t>
      </w:r>
    </w:p>
    <w:p w14:paraId="1702666B" w14:textId="77777777" w:rsidR="00E07157" w:rsidRPr="00303B02" w:rsidRDefault="00E07157" w:rsidP="00F3429E">
      <w:pPr>
        <w:widowControl w:val="0"/>
        <w:tabs>
          <w:tab w:val="left" w:pos="220"/>
          <w:tab w:val="left" w:pos="720"/>
        </w:tabs>
        <w:autoSpaceDE w:val="0"/>
        <w:autoSpaceDN w:val="0"/>
        <w:adjustRightInd w:val="0"/>
        <w:rPr>
          <w:rFonts w:asciiTheme="majorHAnsi" w:hAnsiTheme="majorHAnsi" w:cstheme="majorHAnsi"/>
        </w:rPr>
      </w:pPr>
    </w:p>
    <w:p w14:paraId="351954CF" w14:textId="200E7B4A" w:rsidR="000A6CB5" w:rsidRPr="00303B02" w:rsidRDefault="00E07157" w:rsidP="00F3429E">
      <w:pPr>
        <w:widowControl w:val="0"/>
        <w:tabs>
          <w:tab w:val="left" w:pos="220"/>
          <w:tab w:val="left" w:pos="720"/>
        </w:tabs>
        <w:autoSpaceDE w:val="0"/>
        <w:autoSpaceDN w:val="0"/>
        <w:adjustRightInd w:val="0"/>
        <w:rPr>
          <w:rFonts w:asciiTheme="majorHAnsi" w:hAnsiTheme="majorHAnsi" w:cstheme="majorHAnsi"/>
          <w:color w:val="000000"/>
        </w:rPr>
      </w:pPr>
      <w:r w:rsidRPr="00303B02">
        <w:rPr>
          <w:rFonts w:asciiTheme="majorHAnsi" w:hAnsiTheme="majorHAnsi" w:cstheme="majorHAnsi"/>
        </w:rPr>
        <w:t>T</w:t>
      </w:r>
      <w:r w:rsidR="000A6CB5" w:rsidRPr="00303B02">
        <w:rPr>
          <w:rFonts w:asciiTheme="majorHAnsi" w:hAnsiTheme="majorHAnsi" w:cstheme="majorHAnsi"/>
        </w:rPr>
        <w:t>MS is painless and t</w:t>
      </w:r>
      <w:r w:rsidR="000A6CB5" w:rsidRPr="00303B02">
        <w:rPr>
          <w:rFonts w:asciiTheme="majorHAnsi" w:hAnsiTheme="majorHAnsi" w:cstheme="majorHAnsi"/>
          <w:color w:val="000000"/>
        </w:rPr>
        <w:t xml:space="preserve">he risks associated with </w:t>
      </w:r>
      <w:r w:rsidR="003D1AB9" w:rsidRPr="00303B02">
        <w:rPr>
          <w:rFonts w:asciiTheme="majorHAnsi" w:hAnsiTheme="majorHAnsi" w:cstheme="majorHAnsi"/>
          <w:color w:val="000000"/>
        </w:rPr>
        <w:t>it</w:t>
      </w:r>
      <w:r w:rsidR="000A6CB5" w:rsidRPr="00303B02">
        <w:rPr>
          <w:rFonts w:asciiTheme="majorHAnsi" w:hAnsiTheme="majorHAnsi" w:cstheme="majorHAnsi"/>
          <w:color w:val="000000"/>
        </w:rPr>
        <w:t xml:space="preserve"> are minimal. There is no evidence that the procedure is harmful if appropriate guidelines are followed </w:t>
      </w:r>
      <w:r w:rsidR="008D6A46" w:rsidRPr="00303B02">
        <w:rPr>
          <w:rFonts w:asciiTheme="majorHAnsi" w:hAnsiTheme="majorHAnsi" w:cstheme="majorHAnsi"/>
          <w:color w:val="000000"/>
        </w:rPr>
        <w:t>[1</w:t>
      </w:r>
      <w:r w:rsidR="00FD6998" w:rsidRPr="00303B02">
        <w:rPr>
          <w:rFonts w:asciiTheme="majorHAnsi" w:hAnsiTheme="majorHAnsi" w:cstheme="majorHAnsi"/>
          <w:color w:val="000000"/>
        </w:rPr>
        <w:t>,5</w:t>
      </w:r>
      <w:r w:rsidR="008D6A46" w:rsidRPr="00303B02">
        <w:rPr>
          <w:rFonts w:asciiTheme="majorHAnsi" w:hAnsiTheme="majorHAnsi" w:cstheme="majorHAnsi"/>
          <w:color w:val="000000"/>
        </w:rPr>
        <w:t>,6</w:t>
      </w:r>
      <w:r w:rsidR="000A6CB5" w:rsidRPr="00303B02">
        <w:rPr>
          <w:rFonts w:asciiTheme="majorHAnsi" w:hAnsiTheme="majorHAnsi" w:cstheme="majorHAnsi"/>
          <w:color w:val="000000"/>
        </w:rPr>
        <w:t xml:space="preserve">]. </w:t>
      </w:r>
      <w:r w:rsidR="00CD326E" w:rsidRPr="00303B02">
        <w:rPr>
          <w:rFonts w:asciiTheme="majorHAnsi" w:hAnsiTheme="majorHAnsi" w:cstheme="majorHAnsi"/>
          <w:color w:val="000000"/>
        </w:rPr>
        <w:t>Nonetheless</w:t>
      </w:r>
      <w:r w:rsidR="000A6CB5" w:rsidRPr="00303B02">
        <w:rPr>
          <w:rFonts w:asciiTheme="majorHAnsi" w:hAnsiTheme="majorHAnsi" w:cstheme="majorHAnsi"/>
          <w:color w:val="000000"/>
        </w:rPr>
        <w:t xml:space="preserve">, some potential complications are detailed below. These potential side effects </w:t>
      </w:r>
      <w:r w:rsidR="005F1D5F">
        <w:rPr>
          <w:rFonts w:asciiTheme="majorHAnsi" w:hAnsiTheme="majorHAnsi" w:cstheme="majorHAnsi"/>
          <w:color w:val="000000"/>
        </w:rPr>
        <w:t>must be explained in the Participant Information Sheet which all participants read</w:t>
      </w:r>
      <w:r w:rsidR="000A6CB5" w:rsidRPr="00303B02">
        <w:rPr>
          <w:rFonts w:asciiTheme="majorHAnsi" w:hAnsiTheme="majorHAnsi" w:cstheme="majorHAnsi"/>
          <w:color w:val="000000"/>
        </w:rPr>
        <w:t xml:space="preserve"> as part of the informed consent process</w:t>
      </w:r>
      <w:r w:rsidR="005F1D5F">
        <w:rPr>
          <w:rFonts w:asciiTheme="majorHAnsi" w:hAnsiTheme="majorHAnsi" w:cstheme="majorHAnsi"/>
          <w:color w:val="000000"/>
        </w:rPr>
        <w:t xml:space="preserve"> (see templates in </w:t>
      </w:r>
      <w:r w:rsidR="005F1D5F">
        <w:rPr>
          <w:rFonts w:asciiTheme="majorHAnsi" w:hAnsiTheme="majorHAnsi" w:cstheme="majorHAnsi"/>
          <w:b/>
          <w:color w:val="000000"/>
        </w:rPr>
        <w:t>Appendices III and IV)</w:t>
      </w:r>
      <w:r w:rsidR="005F1D5F">
        <w:rPr>
          <w:rFonts w:asciiTheme="majorHAnsi" w:hAnsiTheme="majorHAnsi" w:cstheme="majorHAnsi"/>
          <w:color w:val="000000"/>
        </w:rPr>
        <w:t>. As with any research study, i</w:t>
      </w:r>
      <w:r w:rsidR="000A6CB5" w:rsidRPr="00303B02">
        <w:rPr>
          <w:rFonts w:asciiTheme="majorHAnsi" w:hAnsiTheme="majorHAnsi" w:cstheme="majorHAnsi"/>
          <w:color w:val="000000"/>
        </w:rPr>
        <w:t xml:space="preserve">f subjects feel uncomfortable or uneasy at any time, they </w:t>
      </w:r>
      <w:r w:rsidR="00FD365F" w:rsidRPr="00303B02">
        <w:rPr>
          <w:rFonts w:asciiTheme="majorHAnsi" w:hAnsiTheme="majorHAnsi" w:cstheme="majorHAnsi"/>
          <w:color w:val="000000"/>
        </w:rPr>
        <w:t>must be able to</w:t>
      </w:r>
      <w:r w:rsidR="000A6CB5" w:rsidRPr="00303B02">
        <w:rPr>
          <w:rFonts w:asciiTheme="majorHAnsi" w:hAnsiTheme="majorHAnsi" w:cstheme="majorHAnsi"/>
          <w:color w:val="000000"/>
        </w:rPr>
        <w:t xml:space="preserve"> discontinue</w:t>
      </w:r>
      <w:r w:rsidR="00B6650D" w:rsidRPr="00303B02">
        <w:rPr>
          <w:rFonts w:asciiTheme="majorHAnsi" w:hAnsiTheme="majorHAnsi" w:cstheme="majorHAnsi"/>
          <w:color w:val="000000"/>
        </w:rPr>
        <w:t xml:space="preserve"> their participation</w:t>
      </w:r>
      <w:r w:rsidR="000A6CB5" w:rsidRPr="00303B02">
        <w:rPr>
          <w:rFonts w:asciiTheme="majorHAnsi" w:hAnsiTheme="majorHAnsi" w:cstheme="majorHAnsi"/>
          <w:color w:val="000000"/>
        </w:rPr>
        <w:t xml:space="preserve">. </w:t>
      </w:r>
    </w:p>
    <w:p w14:paraId="5361DEA2" w14:textId="77777777" w:rsidR="003F74CC" w:rsidRPr="00303B02" w:rsidRDefault="003F74CC" w:rsidP="00F3429E">
      <w:pPr>
        <w:widowControl w:val="0"/>
        <w:autoSpaceDE w:val="0"/>
        <w:autoSpaceDN w:val="0"/>
        <w:adjustRightInd w:val="0"/>
        <w:rPr>
          <w:rFonts w:asciiTheme="majorHAnsi" w:hAnsiTheme="majorHAnsi" w:cstheme="majorHAnsi"/>
        </w:rPr>
      </w:pPr>
    </w:p>
    <w:p w14:paraId="56C0A62E" w14:textId="33080AB7" w:rsidR="000A6CB5" w:rsidRPr="00303B02" w:rsidRDefault="000A6CB5" w:rsidP="00F3429E">
      <w:pPr>
        <w:widowControl w:val="0"/>
        <w:autoSpaceDE w:val="0"/>
        <w:autoSpaceDN w:val="0"/>
        <w:adjustRightInd w:val="0"/>
        <w:rPr>
          <w:rFonts w:asciiTheme="majorHAnsi" w:hAnsiTheme="majorHAnsi" w:cstheme="majorHAnsi"/>
        </w:rPr>
      </w:pPr>
      <w:r w:rsidRPr="00303B02">
        <w:rPr>
          <w:rFonts w:asciiTheme="majorHAnsi" w:hAnsiTheme="majorHAnsi" w:cstheme="majorHAnsi"/>
        </w:rPr>
        <w:t xml:space="preserve">Below </w:t>
      </w:r>
      <w:r w:rsidR="00867BDE" w:rsidRPr="00303B02">
        <w:rPr>
          <w:rFonts w:asciiTheme="majorHAnsi" w:hAnsiTheme="majorHAnsi" w:cstheme="majorHAnsi"/>
        </w:rPr>
        <w:t>are details of</w:t>
      </w:r>
      <w:r w:rsidRPr="00303B02">
        <w:rPr>
          <w:rFonts w:asciiTheme="majorHAnsi" w:hAnsiTheme="majorHAnsi" w:cstheme="majorHAnsi"/>
        </w:rPr>
        <w:t xml:space="preserve"> the potential adverse effects, the safeguards that </w:t>
      </w:r>
      <w:r w:rsidR="00E35F9A" w:rsidRPr="00303B02">
        <w:rPr>
          <w:rFonts w:asciiTheme="majorHAnsi" w:hAnsiTheme="majorHAnsi" w:cstheme="majorHAnsi"/>
        </w:rPr>
        <w:t>must be</w:t>
      </w:r>
      <w:r w:rsidRPr="00303B02">
        <w:rPr>
          <w:rFonts w:asciiTheme="majorHAnsi" w:hAnsiTheme="majorHAnsi" w:cstheme="majorHAnsi"/>
        </w:rPr>
        <w:t xml:space="preserve"> in place to prevent or minimize each risk, and a response plan for each potential adverse event. </w:t>
      </w:r>
      <w:r w:rsidR="00660317" w:rsidRPr="00303B02">
        <w:rPr>
          <w:rFonts w:asciiTheme="majorHAnsi" w:hAnsiTheme="majorHAnsi" w:cstheme="majorHAnsi"/>
        </w:rPr>
        <w:t>The ethics application must specify that these safeguards will be adhered to.</w:t>
      </w:r>
    </w:p>
    <w:p w14:paraId="09B24819" w14:textId="77777777" w:rsidR="007403A0" w:rsidRPr="00303B02" w:rsidRDefault="007403A0" w:rsidP="00F3429E">
      <w:pPr>
        <w:widowControl w:val="0"/>
        <w:tabs>
          <w:tab w:val="left" w:pos="220"/>
          <w:tab w:val="left" w:pos="720"/>
        </w:tabs>
        <w:autoSpaceDE w:val="0"/>
        <w:autoSpaceDN w:val="0"/>
        <w:adjustRightInd w:val="0"/>
        <w:rPr>
          <w:rFonts w:asciiTheme="majorHAnsi" w:hAnsiTheme="majorHAnsi" w:cstheme="majorHAnsi"/>
          <w:color w:val="000000"/>
        </w:rPr>
      </w:pPr>
    </w:p>
    <w:p w14:paraId="745818A7" w14:textId="77777777" w:rsidR="000A6CB5" w:rsidRPr="00303B02" w:rsidRDefault="000A6CB5" w:rsidP="00F3429E">
      <w:pPr>
        <w:widowControl w:val="0"/>
        <w:tabs>
          <w:tab w:val="left" w:pos="220"/>
          <w:tab w:val="left" w:pos="720"/>
        </w:tabs>
        <w:autoSpaceDE w:val="0"/>
        <w:autoSpaceDN w:val="0"/>
        <w:adjustRightInd w:val="0"/>
        <w:rPr>
          <w:rFonts w:asciiTheme="majorHAnsi" w:hAnsiTheme="majorHAnsi" w:cstheme="majorHAnsi"/>
          <w:b/>
          <w:color w:val="000000"/>
        </w:rPr>
      </w:pPr>
      <w:r w:rsidRPr="00303B02">
        <w:rPr>
          <w:rFonts w:asciiTheme="majorHAnsi" w:hAnsiTheme="majorHAnsi" w:cstheme="majorHAnsi"/>
          <w:b/>
          <w:color w:val="000000"/>
        </w:rPr>
        <w:t>Details of potential adverse effects:</w:t>
      </w:r>
    </w:p>
    <w:p w14:paraId="72B6C3AA" w14:textId="77777777" w:rsidR="000A6CB5" w:rsidRPr="00303B02" w:rsidRDefault="000A6CB5" w:rsidP="00F3429E">
      <w:pPr>
        <w:widowControl w:val="0"/>
        <w:tabs>
          <w:tab w:val="left" w:pos="220"/>
          <w:tab w:val="left" w:pos="720"/>
        </w:tabs>
        <w:autoSpaceDE w:val="0"/>
        <w:autoSpaceDN w:val="0"/>
        <w:adjustRightInd w:val="0"/>
        <w:rPr>
          <w:rFonts w:asciiTheme="majorHAnsi" w:hAnsiTheme="majorHAnsi" w:cstheme="majorHAnsi"/>
          <w:color w:val="000000"/>
        </w:rPr>
      </w:pPr>
    </w:p>
    <w:p w14:paraId="687D3A7B" w14:textId="6CE03EBF" w:rsidR="000A6CB5" w:rsidRPr="00303B02" w:rsidRDefault="00146E57"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a)</w:t>
      </w:r>
      <w:r w:rsidR="000A6CB5" w:rsidRPr="00303B02">
        <w:rPr>
          <w:rFonts w:asciiTheme="majorHAnsi" w:hAnsiTheme="majorHAnsi" w:cstheme="majorHAnsi"/>
          <w:i/>
          <w:color w:val="000000"/>
        </w:rPr>
        <w:t xml:space="preserve"> Adverse effect: Headache</w:t>
      </w:r>
      <w:r w:rsidR="000A6CB5" w:rsidRPr="00303B02">
        <w:rPr>
          <w:rFonts w:asciiTheme="majorHAnsi" w:hAnsiTheme="majorHAnsi" w:cstheme="majorHAnsi"/>
          <w:color w:val="000000"/>
        </w:rPr>
        <w:t>. Although the procedure is painless, it can cause facial muscles to contract, which may lead to residual soreness. Approximately 1 in every 10 subjects undergoing TMS experience headaches, which are believed to be due excessive muscle tension. Headaches may also be due to the pressure of the tightly fitting EEG cap that subjects wear in order to mark proper sites for stimulation.</w:t>
      </w:r>
    </w:p>
    <w:p w14:paraId="273965EA"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600784B1" w14:textId="5B7B95D9"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Safeguards</w:t>
      </w:r>
      <w:r w:rsidRPr="00303B02">
        <w:rPr>
          <w:rFonts w:asciiTheme="majorHAnsi" w:hAnsiTheme="majorHAnsi" w:cstheme="majorHAnsi"/>
          <w:color w:val="000000"/>
        </w:rPr>
        <w:t xml:space="preserve">: Participants </w:t>
      </w:r>
      <w:r w:rsidR="00D96BBE" w:rsidRPr="00303B02">
        <w:rPr>
          <w:rFonts w:asciiTheme="majorHAnsi" w:hAnsiTheme="majorHAnsi" w:cstheme="majorHAnsi"/>
          <w:color w:val="000000"/>
        </w:rPr>
        <w:t>will be</w:t>
      </w:r>
      <w:r w:rsidRPr="00303B02">
        <w:rPr>
          <w:rFonts w:asciiTheme="majorHAnsi" w:hAnsiTheme="majorHAnsi" w:cstheme="majorHAnsi"/>
          <w:color w:val="000000"/>
        </w:rPr>
        <w:t xml:space="preserve"> fitted with an </w:t>
      </w:r>
      <w:proofErr w:type="gramStart"/>
      <w:r w:rsidRPr="00303B02">
        <w:rPr>
          <w:rFonts w:asciiTheme="majorHAnsi" w:hAnsiTheme="majorHAnsi" w:cstheme="majorHAnsi"/>
          <w:color w:val="000000"/>
        </w:rPr>
        <w:t>appropriate</w:t>
      </w:r>
      <w:proofErr w:type="gramEnd"/>
      <w:r w:rsidRPr="00303B02">
        <w:rPr>
          <w:rFonts w:asciiTheme="majorHAnsi" w:hAnsiTheme="majorHAnsi" w:cstheme="majorHAnsi"/>
          <w:color w:val="000000"/>
        </w:rPr>
        <w:t xml:space="preserve"> sized EEG cap and </w:t>
      </w:r>
      <w:r w:rsidR="00F861BF" w:rsidRPr="00303B02">
        <w:rPr>
          <w:rFonts w:asciiTheme="majorHAnsi" w:hAnsiTheme="majorHAnsi" w:cstheme="majorHAnsi"/>
          <w:color w:val="000000"/>
        </w:rPr>
        <w:t xml:space="preserve">periodically </w:t>
      </w:r>
      <w:r w:rsidRPr="00303B02">
        <w:rPr>
          <w:rFonts w:asciiTheme="majorHAnsi" w:hAnsiTheme="majorHAnsi" w:cstheme="majorHAnsi"/>
          <w:color w:val="000000"/>
        </w:rPr>
        <w:t xml:space="preserve">asked about their comfort level. Every effort </w:t>
      </w:r>
      <w:r w:rsidR="00D91B49" w:rsidRPr="00303B02">
        <w:rPr>
          <w:rFonts w:asciiTheme="majorHAnsi" w:hAnsiTheme="majorHAnsi" w:cstheme="majorHAnsi"/>
          <w:color w:val="000000"/>
        </w:rPr>
        <w:t>will be</w:t>
      </w:r>
      <w:r w:rsidRPr="00303B02">
        <w:rPr>
          <w:rFonts w:asciiTheme="majorHAnsi" w:hAnsiTheme="majorHAnsi" w:cstheme="majorHAnsi"/>
          <w:color w:val="000000"/>
        </w:rPr>
        <w:t xml:space="preserve"> made to make the participant as relaxed as possible during the procedure to reduce muscle tension.</w:t>
      </w:r>
    </w:p>
    <w:p w14:paraId="1B7A6D78"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42C64F0A" w14:textId="3778DC50"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Management of Adverse Events</w:t>
      </w:r>
      <w:r w:rsidRPr="00303B02">
        <w:rPr>
          <w:rFonts w:asciiTheme="majorHAnsi" w:hAnsiTheme="majorHAnsi" w:cstheme="majorHAnsi"/>
          <w:color w:val="000000"/>
        </w:rPr>
        <w:t xml:space="preserve">: Participants </w:t>
      </w:r>
      <w:r w:rsidR="00635F83" w:rsidRPr="00303B02">
        <w:rPr>
          <w:rFonts w:asciiTheme="majorHAnsi" w:hAnsiTheme="majorHAnsi" w:cstheme="majorHAnsi"/>
          <w:color w:val="000000"/>
        </w:rPr>
        <w:t>will</w:t>
      </w:r>
      <w:r w:rsidRPr="00303B02">
        <w:rPr>
          <w:rFonts w:asciiTheme="majorHAnsi" w:hAnsiTheme="majorHAnsi" w:cstheme="majorHAnsi"/>
          <w:color w:val="000000"/>
        </w:rPr>
        <w:t xml:space="preserve"> </w:t>
      </w:r>
      <w:r w:rsidR="006F2936" w:rsidRPr="00303B02">
        <w:rPr>
          <w:rFonts w:asciiTheme="majorHAnsi" w:hAnsiTheme="majorHAnsi" w:cstheme="majorHAnsi"/>
          <w:color w:val="000000"/>
        </w:rPr>
        <w:t xml:space="preserve">be </w:t>
      </w:r>
      <w:r w:rsidRPr="00303B02">
        <w:rPr>
          <w:rFonts w:asciiTheme="majorHAnsi" w:hAnsiTheme="majorHAnsi" w:cstheme="majorHAnsi"/>
          <w:color w:val="000000"/>
        </w:rPr>
        <w:t>advised to use any pain relief they would normally take for a headache, and told to follow up with Student Health Services or their GP if it persists.</w:t>
      </w:r>
    </w:p>
    <w:p w14:paraId="4CD3002F"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55BAE4D6"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7DE9D6CE" w14:textId="6D8F1BDA" w:rsidR="000A6CB5" w:rsidRPr="00303B02" w:rsidRDefault="00C4629D"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b)</w:t>
      </w:r>
      <w:r w:rsidR="000A6CB5" w:rsidRPr="00303B02">
        <w:rPr>
          <w:rFonts w:asciiTheme="majorHAnsi" w:hAnsiTheme="majorHAnsi" w:cstheme="majorHAnsi"/>
          <w:i/>
          <w:color w:val="000000"/>
        </w:rPr>
        <w:t xml:space="preserve"> Adverse effect: Neck pain</w:t>
      </w:r>
      <w:r w:rsidR="000A6CB5" w:rsidRPr="00303B02">
        <w:rPr>
          <w:rFonts w:asciiTheme="majorHAnsi" w:hAnsiTheme="majorHAnsi" w:cstheme="majorHAnsi"/>
          <w:color w:val="000000"/>
        </w:rPr>
        <w:t>. Approximately 1 in every 100 subjects undergoing TMS experiences neck stiffness and pain. This is believed to be due to the straight posture of the head and neck, which must be maintained for several minutes at a time during the application of TMS.</w:t>
      </w:r>
    </w:p>
    <w:p w14:paraId="0EE2A0B7"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273C33F8" w14:textId="6C45481E"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Safeguards</w:t>
      </w:r>
      <w:r w:rsidRPr="00303B02">
        <w:rPr>
          <w:rFonts w:asciiTheme="majorHAnsi" w:hAnsiTheme="majorHAnsi" w:cstheme="majorHAnsi"/>
          <w:color w:val="000000"/>
        </w:rPr>
        <w:t xml:space="preserve">: Every effort </w:t>
      </w:r>
      <w:r w:rsidR="000F5968" w:rsidRPr="00303B02">
        <w:rPr>
          <w:rFonts w:asciiTheme="majorHAnsi" w:hAnsiTheme="majorHAnsi" w:cstheme="majorHAnsi"/>
          <w:color w:val="000000"/>
        </w:rPr>
        <w:t>will be</w:t>
      </w:r>
      <w:r w:rsidRPr="00303B02">
        <w:rPr>
          <w:rFonts w:asciiTheme="majorHAnsi" w:hAnsiTheme="majorHAnsi" w:cstheme="majorHAnsi"/>
          <w:color w:val="000000"/>
        </w:rPr>
        <w:t xml:space="preserve"> made to make the participant as relaxed as possible during the procedure to reduce muscle tension.</w:t>
      </w:r>
    </w:p>
    <w:p w14:paraId="4BA2805E"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342376BB" w14:textId="3E858B8B"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Management of Adverse Events</w:t>
      </w:r>
      <w:r w:rsidRPr="00303B02">
        <w:rPr>
          <w:rFonts w:asciiTheme="majorHAnsi" w:hAnsiTheme="majorHAnsi" w:cstheme="majorHAnsi"/>
          <w:color w:val="000000"/>
        </w:rPr>
        <w:t xml:space="preserve">: Participants </w:t>
      </w:r>
      <w:r w:rsidR="006F2936" w:rsidRPr="00303B02">
        <w:rPr>
          <w:rFonts w:asciiTheme="majorHAnsi" w:hAnsiTheme="majorHAnsi" w:cstheme="majorHAnsi"/>
          <w:color w:val="000000"/>
        </w:rPr>
        <w:t>will be</w:t>
      </w:r>
      <w:r w:rsidRPr="00303B02">
        <w:rPr>
          <w:rFonts w:asciiTheme="majorHAnsi" w:hAnsiTheme="majorHAnsi" w:cstheme="majorHAnsi"/>
          <w:color w:val="000000"/>
        </w:rPr>
        <w:t xml:space="preserve"> advised to use any pain relief th</w:t>
      </w:r>
      <w:r w:rsidR="00EC1C7E" w:rsidRPr="00303B02">
        <w:rPr>
          <w:rFonts w:asciiTheme="majorHAnsi" w:hAnsiTheme="majorHAnsi" w:cstheme="majorHAnsi"/>
          <w:color w:val="000000"/>
        </w:rPr>
        <w:t>ey would normally take for soreness</w:t>
      </w:r>
      <w:r w:rsidRPr="00303B02">
        <w:rPr>
          <w:rFonts w:asciiTheme="majorHAnsi" w:hAnsiTheme="majorHAnsi" w:cstheme="majorHAnsi"/>
          <w:color w:val="000000"/>
        </w:rPr>
        <w:t xml:space="preserve">, and told to follow up with Student Health Services or their GP if it persists. </w:t>
      </w:r>
    </w:p>
    <w:p w14:paraId="4F8EC2F1"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32D97DAE"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rPr>
      </w:pPr>
    </w:p>
    <w:p w14:paraId="5CB745CA" w14:textId="3B06A8F9" w:rsidR="000A6CB5" w:rsidRPr="00303B02" w:rsidRDefault="00945B39"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c)</w:t>
      </w:r>
      <w:r w:rsidR="000A6CB5" w:rsidRPr="00303B02">
        <w:rPr>
          <w:rFonts w:asciiTheme="majorHAnsi" w:hAnsiTheme="majorHAnsi" w:cstheme="majorHAnsi"/>
          <w:i/>
          <w:color w:val="000000"/>
        </w:rPr>
        <w:t xml:space="preserve"> Adverse effect: Noise</w:t>
      </w:r>
      <w:r w:rsidR="000A6CB5" w:rsidRPr="00303B02">
        <w:rPr>
          <w:rFonts w:asciiTheme="majorHAnsi" w:hAnsiTheme="majorHAnsi" w:cstheme="majorHAnsi"/>
          <w:color w:val="000000"/>
        </w:rPr>
        <w:t>. TMS produces a clicking noise when the current passes through the coil. This click can be uncomfortably loud for some people.</w:t>
      </w:r>
    </w:p>
    <w:p w14:paraId="7DFD3E74"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7751F3CE" w14:textId="631186D4"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Safeguards</w:t>
      </w:r>
      <w:r w:rsidRPr="00303B02">
        <w:rPr>
          <w:rFonts w:asciiTheme="majorHAnsi" w:hAnsiTheme="majorHAnsi" w:cstheme="majorHAnsi"/>
          <w:color w:val="000000"/>
        </w:rPr>
        <w:t xml:space="preserve">: Participants and researchers </w:t>
      </w:r>
      <w:r w:rsidR="00351DB5" w:rsidRPr="00303B02">
        <w:rPr>
          <w:rFonts w:asciiTheme="majorHAnsi" w:hAnsiTheme="majorHAnsi" w:cstheme="majorHAnsi"/>
          <w:color w:val="000000"/>
        </w:rPr>
        <w:t xml:space="preserve">will </w:t>
      </w:r>
      <w:r w:rsidRPr="00303B02">
        <w:rPr>
          <w:rFonts w:asciiTheme="majorHAnsi" w:hAnsiTheme="majorHAnsi" w:cstheme="majorHAnsi"/>
          <w:color w:val="000000"/>
        </w:rPr>
        <w:t>wear hearing protection</w:t>
      </w:r>
      <w:r w:rsidR="00351DB5" w:rsidRPr="00303B02">
        <w:rPr>
          <w:rFonts w:asciiTheme="majorHAnsi" w:hAnsiTheme="majorHAnsi" w:cstheme="majorHAnsi"/>
          <w:color w:val="000000"/>
        </w:rPr>
        <w:t xml:space="preserve"> (ear plugs)</w:t>
      </w:r>
      <w:r w:rsidRPr="00303B02">
        <w:rPr>
          <w:rFonts w:asciiTheme="majorHAnsi" w:hAnsiTheme="majorHAnsi" w:cstheme="majorHAnsi"/>
          <w:color w:val="000000"/>
        </w:rPr>
        <w:t xml:space="preserve"> during stimulation.</w:t>
      </w:r>
    </w:p>
    <w:p w14:paraId="1E0315DB"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776A3B50"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Management of Adverse Events</w:t>
      </w:r>
      <w:r w:rsidRPr="00303B02">
        <w:rPr>
          <w:rFonts w:asciiTheme="majorHAnsi" w:hAnsiTheme="majorHAnsi" w:cstheme="majorHAnsi"/>
          <w:color w:val="000000"/>
        </w:rPr>
        <w:t>: None expected given appropriate safeguards.</w:t>
      </w:r>
    </w:p>
    <w:p w14:paraId="41725437"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504A3B5D" w14:textId="47110067" w:rsidR="001D0CDE"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color w:val="000000"/>
        </w:rPr>
        <w:tab/>
      </w:r>
    </w:p>
    <w:p w14:paraId="0710BB1B" w14:textId="5A04D808" w:rsidR="000A6CB5" w:rsidRPr="00303B02" w:rsidRDefault="00D179E4" w:rsidP="00F3429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303B02">
        <w:rPr>
          <w:rFonts w:asciiTheme="majorHAnsi" w:hAnsiTheme="majorHAnsi" w:cstheme="majorHAnsi"/>
          <w:i/>
        </w:rPr>
        <w:t>d)</w:t>
      </w:r>
      <w:r w:rsidR="000A6CB5" w:rsidRPr="00303B02">
        <w:rPr>
          <w:rFonts w:asciiTheme="majorHAnsi" w:hAnsiTheme="majorHAnsi" w:cstheme="majorHAnsi"/>
          <w:i/>
        </w:rPr>
        <w:t xml:space="preserve"> Adverse effect: Seizure</w:t>
      </w:r>
      <w:r w:rsidR="000A6CB5" w:rsidRPr="00303B02">
        <w:rPr>
          <w:rFonts w:asciiTheme="majorHAnsi" w:hAnsiTheme="majorHAnsi" w:cstheme="majorHAnsi"/>
        </w:rPr>
        <w:t xml:space="preserve">. In extremely rare incidences, seizures have been known to occur with TMS. Most of these cases occurred during the early days of TMS prior to the definition of safety guidelines and with a particular form of TMS called high frequency repetitive TMS. However, the risk is </w:t>
      </w:r>
      <w:r w:rsidR="000A6CB5" w:rsidRPr="00303B02">
        <w:rPr>
          <w:rFonts w:asciiTheme="majorHAnsi" w:hAnsiTheme="majorHAnsi" w:cstheme="majorHAnsi"/>
          <w:i/>
          <w:u w:val="single"/>
        </w:rPr>
        <w:t>very low</w:t>
      </w:r>
      <w:r w:rsidR="000A6CB5" w:rsidRPr="00303B02">
        <w:rPr>
          <w:rFonts w:asciiTheme="majorHAnsi" w:hAnsiTheme="majorHAnsi" w:cstheme="majorHAnsi"/>
        </w:rPr>
        <w:t xml:space="preserve"> except in people with epilepsy or people taking certain medications. </w:t>
      </w:r>
      <w:r w:rsidR="000A6CB5" w:rsidRPr="00303B02">
        <w:rPr>
          <w:rFonts w:asciiTheme="majorHAnsi" w:hAnsiTheme="majorHAnsi" w:cstheme="majorHAnsi"/>
          <w:color w:val="000000"/>
        </w:rPr>
        <w:t>Only 16 cases of convulsions induced by TMS in subjects without risk factors for epilepsy have been reported despite the fact that many thousands of subjects have been studied in the past three decades world-wide. The overall risk for seizures during repetitive TMS is thought to be in the order of 1 in 1,000 studies (or 1 in less than 15,000 participants); with appropriate safeguards, as detailed below, the risk is negligible.</w:t>
      </w:r>
    </w:p>
    <w:p w14:paraId="27E6BBA0" w14:textId="77777777" w:rsidR="000A6CB5" w:rsidRPr="00303B02" w:rsidRDefault="000A6CB5" w:rsidP="00F3429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59B8A12C" w14:textId="71168113" w:rsidR="000A6CB5" w:rsidRPr="00303B02" w:rsidRDefault="000A6CB5" w:rsidP="00F3429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303B02">
        <w:rPr>
          <w:rFonts w:asciiTheme="majorHAnsi" w:hAnsiTheme="majorHAnsi" w:cstheme="majorHAnsi"/>
          <w:i/>
        </w:rPr>
        <w:t>Safeguards</w:t>
      </w:r>
      <w:r w:rsidRPr="00303B02">
        <w:rPr>
          <w:rFonts w:asciiTheme="majorHAnsi" w:hAnsiTheme="majorHAnsi" w:cstheme="majorHAnsi"/>
        </w:rPr>
        <w:t xml:space="preserve">: Participants are first screened for contraindications for TMS, following guidelines set out by Rossi et al. (2009; see [1]) at the </w:t>
      </w:r>
      <w:r w:rsidRPr="00303B02">
        <w:rPr>
          <w:rFonts w:asciiTheme="majorHAnsi" w:hAnsiTheme="majorHAnsi" w:cstheme="majorHAnsi"/>
          <w:color w:val="000000"/>
        </w:rPr>
        <w:t>International Workshop on the Safety of Transcranial Magnetic Stimulation in 2008</w:t>
      </w:r>
      <w:r w:rsidRPr="00303B02">
        <w:rPr>
          <w:rFonts w:asciiTheme="majorHAnsi" w:hAnsiTheme="majorHAnsi" w:cstheme="majorHAnsi"/>
        </w:rPr>
        <w:t xml:space="preserve">. Specifically, these include epilepsy or other neurological disorder, heart condition, frequent headaches, fainting spells, pacemakers, metal or magnetized objects in the body, pregnancy, or taking psychoactive medications (see screening form, </w:t>
      </w:r>
      <w:r w:rsidR="008C2310" w:rsidRPr="00303B02">
        <w:rPr>
          <w:rFonts w:asciiTheme="majorHAnsi" w:hAnsiTheme="majorHAnsi" w:cstheme="majorHAnsi"/>
          <w:b/>
        </w:rPr>
        <w:t xml:space="preserve">Appendix </w:t>
      </w:r>
      <w:r w:rsidRPr="00303B02">
        <w:rPr>
          <w:rFonts w:asciiTheme="majorHAnsi" w:hAnsiTheme="majorHAnsi" w:cstheme="majorHAnsi"/>
          <w:b/>
        </w:rPr>
        <w:t>V</w:t>
      </w:r>
      <w:r w:rsidRPr="00303B02">
        <w:rPr>
          <w:rFonts w:asciiTheme="majorHAnsi" w:hAnsiTheme="majorHAnsi" w:cstheme="majorHAnsi"/>
        </w:rPr>
        <w:t xml:space="preserve">).  The risk of seizure in participants without these risk factors is extremely low. Additionally, seizures have only been associated with very high frequency TMS. </w:t>
      </w:r>
      <w:r w:rsidR="008F128C" w:rsidRPr="00303B02">
        <w:rPr>
          <w:rFonts w:asciiTheme="majorHAnsi" w:hAnsiTheme="majorHAnsi" w:cstheme="majorHAnsi"/>
        </w:rPr>
        <w:t>The</w:t>
      </w:r>
      <w:r w:rsidRPr="00303B02">
        <w:rPr>
          <w:rFonts w:asciiTheme="majorHAnsi" w:hAnsiTheme="majorHAnsi" w:cstheme="majorHAnsi"/>
        </w:rPr>
        <w:t xml:space="preserve"> TMS system (</w:t>
      </w:r>
      <w:proofErr w:type="spellStart"/>
      <w:r w:rsidRPr="00303B02">
        <w:rPr>
          <w:rFonts w:asciiTheme="majorHAnsi" w:hAnsiTheme="majorHAnsi" w:cstheme="majorHAnsi"/>
        </w:rPr>
        <w:t>MagStim</w:t>
      </w:r>
      <w:proofErr w:type="spellEnd"/>
      <w:r w:rsidRPr="00303B02">
        <w:rPr>
          <w:rFonts w:asciiTheme="majorHAnsi" w:hAnsiTheme="majorHAnsi" w:cstheme="majorHAnsi"/>
        </w:rPr>
        <w:t xml:space="preserve"> Rapid2)</w:t>
      </w:r>
      <w:r w:rsidR="008F128C" w:rsidRPr="00303B02">
        <w:rPr>
          <w:rFonts w:asciiTheme="majorHAnsi" w:hAnsiTheme="majorHAnsi" w:cstheme="majorHAnsi"/>
        </w:rPr>
        <w:t xml:space="preserve"> currently in use</w:t>
      </w:r>
      <w:r w:rsidRPr="00303B02">
        <w:rPr>
          <w:rFonts w:asciiTheme="majorHAnsi" w:hAnsiTheme="majorHAnsi" w:cstheme="majorHAnsi"/>
        </w:rPr>
        <w:t xml:space="preserve"> at The University of Edinburgh does not have the capacity to deliver the same levels of high frequency repetitive TMS that have been linked to those few cases of TMS-induced seizures. </w:t>
      </w:r>
      <w:r w:rsidRPr="00303B02">
        <w:rPr>
          <w:rFonts w:asciiTheme="majorHAnsi" w:hAnsiTheme="majorHAnsi" w:cstheme="majorHAnsi"/>
          <w:color w:val="000000"/>
        </w:rPr>
        <w:t xml:space="preserve">All TMS studies at The University of Edinburgh </w:t>
      </w:r>
      <w:r w:rsidR="00807AE3" w:rsidRPr="00303B02">
        <w:rPr>
          <w:rFonts w:asciiTheme="majorHAnsi" w:hAnsiTheme="majorHAnsi" w:cstheme="majorHAnsi"/>
          <w:color w:val="000000"/>
        </w:rPr>
        <w:t>must use stimulation parameters that are</w:t>
      </w:r>
      <w:r w:rsidRPr="00303B02">
        <w:rPr>
          <w:rFonts w:asciiTheme="majorHAnsi" w:hAnsiTheme="majorHAnsi" w:cstheme="majorHAnsi"/>
          <w:color w:val="000000"/>
        </w:rPr>
        <w:t xml:space="preserve"> well within the limits recommended by the guidelines </w:t>
      </w:r>
      <w:r w:rsidR="00807AE3" w:rsidRPr="00303B02">
        <w:rPr>
          <w:rFonts w:asciiTheme="majorHAnsi" w:hAnsiTheme="majorHAnsi" w:cstheme="majorHAnsi"/>
          <w:color w:val="000000"/>
        </w:rPr>
        <w:t>(see Section 5.2.1 and references [1,5,6</w:t>
      </w:r>
      <w:r w:rsidRPr="00303B02">
        <w:rPr>
          <w:rFonts w:asciiTheme="majorHAnsi" w:hAnsiTheme="majorHAnsi" w:cstheme="majorHAnsi"/>
          <w:color w:val="000000"/>
        </w:rPr>
        <w:t>]</w:t>
      </w:r>
      <w:r w:rsidR="00807AE3" w:rsidRPr="00303B02">
        <w:rPr>
          <w:rFonts w:asciiTheme="majorHAnsi" w:hAnsiTheme="majorHAnsi" w:cstheme="majorHAnsi"/>
          <w:color w:val="000000"/>
        </w:rPr>
        <w:t>)</w:t>
      </w:r>
      <w:r w:rsidRPr="00303B02">
        <w:rPr>
          <w:rFonts w:asciiTheme="majorHAnsi" w:hAnsiTheme="majorHAnsi" w:cstheme="majorHAnsi"/>
          <w:color w:val="000000"/>
        </w:rPr>
        <w:t>.</w:t>
      </w:r>
    </w:p>
    <w:p w14:paraId="1B0BE9BB" w14:textId="77777777" w:rsidR="000A6CB5" w:rsidRPr="00303B02" w:rsidRDefault="000A6CB5" w:rsidP="00F3429E">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33126F1F"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r w:rsidRPr="00303B02">
        <w:rPr>
          <w:rFonts w:asciiTheme="majorHAnsi" w:hAnsiTheme="majorHAnsi" w:cstheme="majorHAnsi"/>
          <w:i/>
        </w:rPr>
        <w:t>Management of Adverse Events</w:t>
      </w:r>
      <w:r w:rsidRPr="00303B02">
        <w:rPr>
          <w:rFonts w:asciiTheme="majorHAnsi" w:hAnsiTheme="majorHAnsi" w:cstheme="majorHAnsi"/>
        </w:rPr>
        <w:t xml:space="preserve">: </w:t>
      </w:r>
      <w:r w:rsidRPr="00303B02">
        <w:rPr>
          <w:rFonts w:asciiTheme="majorHAnsi" w:hAnsiTheme="majorHAnsi" w:cstheme="majorHAnsi"/>
          <w:color w:val="000000"/>
        </w:rPr>
        <w:t xml:space="preserve"> As with seizures in general, the seizures induced by repetitive TMS are usually brief and without serious physical sequelae. The forms of magnetic stimulation that have known to induce seizures are mostly high frequency repetitive TMS. In the </w:t>
      </w:r>
      <w:r w:rsidRPr="00303B02">
        <w:rPr>
          <w:rFonts w:asciiTheme="majorHAnsi" w:hAnsiTheme="majorHAnsi" w:cstheme="majorHAnsi"/>
          <w:i/>
          <w:iCs/>
          <w:color w:val="000000"/>
        </w:rPr>
        <w:t xml:space="preserve">very unlikely </w:t>
      </w:r>
      <w:r w:rsidRPr="00303B02">
        <w:rPr>
          <w:rFonts w:asciiTheme="majorHAnsi" w:hAnsiTheme="majorHAnsi" w:cstheme="majorHAnsi"/>
          <w:color w:val="000000"/>
        </w:rPr>
        <w:t xml:space="preserve">case of such an event, an </w:t>
      </w:r>
      <w:r w:rsidRPr="00303B02">
        <w:rPr>
          <w:rFonts w:asciiTheme="majorHAnsi" w:hAnsiTheme="majorHAnsi" w:cstheme="majorHAnsi"/>
          <w:bCs/>
          <w:color w:val="000000"/>
        </w:rPr>
        <w:t xml:space="preserve">emergency plan </w:t>
      </w:r>
      <w:r w:rsidRPr="00303B02">
        <w:rPr>
          <w:rFonts w:asciiTheme="majorHAnsi" w:hAnsiTheme="majorHAnsi" w:cstheme="majorHAnsi"/>
          <w:color w:val="000000"/>
        </w:rPr>
        <w:t>for dealing with seizures is in place. The following is a detailed protocol of our medical management of seizures:</w:t>
      </w:r>
    </w:p>
    <w:p w14:paraId="653DB6FA"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0BA16FF0" w14:textId="491461D3" w:rsidR="000A6CB5" w:rsidRPr="00303B02" w:rsidRDefault="000A6CB5" w:rsidP="00F3429E">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heme="majorHAnsi" w:hAnsiTheme="majorHAnsi" w:cstheme="majorHAnsi"/>
          <w:color w:val="000000"/>
        </w:rPr>
      </w:pPr>
      <w:r w:rsidRPr="00303B02">
        <w:rPr>
          <w:rFonts w:asciiTheme="majorHAnsi" w:hAnsiTheme="majorHAnsi" w:cstheme="majorHAnsi"/>
          <w:bCs/>
          <w:color w:val="000000"/>
        </w:rPr>
        <w:t xml:space="preserve">First responder </w:t>
      </w:r>
      <w:r w:rsidRPr="00303B02">
        <w:rPr>
          <w:rFonts w:asciiTheme="majorHAnsi" w:hAnsiTheme="majorHAnsi" w:cstheme="majorHAnsi"/>
          <w:color w:val="000000"/>
        </w:rPr>
        <w:t>manages the seizures and provides the following care:</w:t>
      </w:r>
    </w:p>
    <w:p w14:paraId="4B4FF8DE" w14:textId="77777777" w:rsidR="000A6CB5" w:rsidRPr="00303B02" w:rsidRDefault="000A6CB5" w:rsidP="00F342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ajorHAnsi" w:hAnsiTheme="majorHAnsi" w:cstheme="majorHAnsi"/>
          <w:color w:val="000000"/>
        </w:rPr>
      </w:pPr>
    </w:p>
    <w:p w14:paraId="560B3CB5" w14:textId="77777777" w:rsidR="000A6CB5" w:rsidRPr="00303B02" w:rsidRDefault="000A6CB5" w:rsidP="00F3429E">
      <w:pPr>
        <w:pStyle w:val="ListParagraph"/>
        <w:numPr>
          <w:ilvl w:val="0"/>
          <w:numId w:val="3"/>
        </w:numPr>
        <w:ind w:left="0" w:firstLine="0"/>
        <w:rPr>
          <w:rFonts w:asciiTheme="majorHAnsi" w:hAnsiTheme="majorHAnsi" w:cstheme="majorHAnsi"/>
          <w:color w:val="000000"/>
        </w:rPr>
      </w:pPr>
      <w:r w:rsidRPr="00303B02">
        <w:rPr>
          <w:rFonts w:asciiTheme="majorHAnsi" w:hAnsiTheme="majorHAnsi" w:cstheme="majorHAnsi"/>
          <w:color w:val="000000"/>
        </w:rPr>
        <w:t xml:space="preserve">Reclines the laboratory chair to lay the person down </w:t>
      </w:r>
    </w:p>
    <w:p w14:paraId="0824C05A" w14:textId="77777777" w:rsidR="000A6CB5" w:rsidRPr="00303B02" w:rsidRDefault="000A6CB5" w:rsidP="00F3429E">
      <w:pPr>
        <w:pStyle w:val="ListParagraph"/>
        <w:numPr>
          <w:ilvl w:val="0"/>
          <w:numId w:val="3"/>
        </w:numPr>
        <w:ind w:left="0" w:firstLine="0"/>
        <w:rPr>
          <w:rFonts w:asciiTheme="majorHAnsi" w:hAnsiTheme="majorHAnsi" w:cstheme="majorHAnsi"/>
          <w:color w:val="000000"/>
        </w:rPr>
      </w:pPr>
      <w:r w:rsidRPr="00303B02">
        <w:rPr>
          <w:rFonts w:asciiTheme="majorHAnsi" w:hAnsiTheme="majorHAnsi" w:cstheme="majorHAnsi"/>
          <w:color w:val="000000"/>
        </w:rPr>
        <w:t xml:space="preserve">Removes harmful objects from surrounding area </w:t>
      </w:r>
    </w:p>
    <w:p w14:paraId="04F3F2F3" w14:textId="77777777" w:rsidR="000A6CB5" w:rsidRPr="00303B02" w:rsidRDefault="000A6CB5" w:rsidP="00F3429E">
      <w:pPr>
        <w:rPr>
          <w:rFonts w:asciiTheme="majorHAnsi" w:hAnsiTheme="majorHAnsi" w:cstheme="majorHAnsi"/>
          <w:color w:val="000000"/>
        </w:rPr>
      </w:pPr>
      <w:r w:rsidRPr="00303B02">
        <w:rPr>
          <w:rFonts w:asciiTheme="majorHAnsi" w:hAnsiTheme="majorHAnsi" w:cstheme="majorHAnsi"/>
          <w:color w:val="000000"/>
        </w:rPr>
        <w:t xml:space="preserve">- </w:t>
      </w:r>
      <w:r w:rsidRPr="00303B02">
        <w:rPr>
          <w:rFonts w:asciiTheme="majorHAnsi" w:hAnsiTheme="majorHAnsi" w:cstheme="majorHAnsi"/>
          <w:color w:val="000000"/>
        </w:rPr>
        <w:tab/>
        <w:t>Loosens restrictive clothing around the neck</w:t>
      </w:r>
    </w:p>
    <w:p w14:paraId="1DBBF4E0" w14:textId="77777777" w:rsidR="000A6CB5" w:rsidRPr="00303B02" w:rsidRDefault="000A6CB5" w:rsidP="00F3429E">
      <w:pPr>
        <w:rPr>
          <w:rFonts w:asciiTheme="majorHAnsi" w:hAnsiTheme="majorHAnsi" w:cstheme="majorHAnsi"/>
          <w:color w:val="000000"/>
        </w:rPr>
      </w:pPr>
      <w:r w:rsidRPr="00303B02">
        <w:rPr>
          <w:rFonts w:asciiTheme="majorHAnsi" w:hAnsiTheme="majorHAnsi" w:cstheme="majorHAnsi"/>
          <w:color w:val="000000"/>
        </w:rPr>
        <w:t xml:space="preserve">- </w:t>
      </w:r>
      <w:r w:rsidRPr="00303B02">
        <w:rPr>
          <w:rFonts w:asciiTheme="majorHAnsi" w:hAnsiTheme="majorHAnsi" w:cstheme="majorHAnsi"/>
          <w:color w:val="000000"/>
        </w:rPr>
        <w:tab/>
        <w:t xml:space="preserve">Does not restrict movements unless it is necessary to keep the person safe </w:t>
      </w:r>
    </w:p>
    <w:p w14:paraId="4EADE960" w14:textId="77777777" w:rsidR="000A6CB5" w:rsidRPr="00303B02" w:rsidRDefault="000A6CB5" w:rsidP="00F3429E">
      <w:pPr>
        <w:pStyle w:val="ListParagraph"/>
        <w:numPr>
          <w:ilvl w:val="0"/>
          <w:numId w:val="3"/>
        </w:numPr>
        <w:ind w:left="0" w:firstLine="0"/>
        <w:rPr>
          <w:rFonts w:asciiTheme="majorHAnsi" w:hAnsiTheme="majorHAnsi" w:cstheme="majorHAnsi"/>
          <w:color w:val="000000"/>
        </w:rPr>
      </w:pPr>
      <w:r w:rsidRPr="00303B02">
        <w:rPr>
          <w:rFonts w:asciiTheme="majorHAnsi" w:hAnsiTheme="majorHAnsi" w:cstheme="majorHAnsi"/>
          <w:color w:val="000000"/>
        </w:rPr>
        <w:t>Does not place anything in the mouth of person</w:t>
      </w:r>
    </w:p>
    <w:p w14:paraId="00DEE3F7" w14:textId="77777777" w:rsidR="000A6CB5" w:rsidRPr="00303B02" w:rsidRDefault="000A6CB5" w:rsidP="00F3429E">
      <w:pPr>
        <w:rPr>
          <w:rFonts w:asciiTheme="majorHAnsi" w:hAnsiTheme="majorHAnsi" w:cstheme="majorHAnsi"/>
          <w:color w:val="000000"/>
        </w:rPr>
      </w:pPr>
    </w:p>
    <w:p w14:paraId="01DC3747" w14:textId="1CDFC4F9" w:rsidR="000A6CB5" w:rsidRPr="0075217D" w:rsidRDefault="09CA67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r w:rsidRPr="0075217D">
        <w:rPr>
          <w:rFonts w:asciiTheme="majorHAnsi" w:hAnsiTheme="majorHAnsi" w:cstheme="majorBidi"/>
          <w:color w:val="000000" w:themeColor="text1"/>
        </w:rPr>
        <w:t>b. Either the first or s</w:t>
      </w:r>
      <w:r w:rsidR="000A6CB5" w:rsidRPr="0075217D">
        <w:rPr>
          <w:rFonts w:asciiTheme="majorHAnsi" w:hAnsiTheme="majorHAnsi" w:cstheme="majorBidi"/>
          <w:color w:val="000000"/>
        </w:rPr>
        <w:t xml:space="preserve">econd responder calls for help using the phone in the Brain Stimulation Lab: </w:t>
      </w:r>
    </w:p>
    <w:p w14:paraId="78414946"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rPr>
      </w:pPr>
    </w:p>
    <w:p w14:paraId="7BA50DC1" w14:textId="77777777" w:rsidR="000A6CB5" w:rsidRPr="00303B02" w:rsidRDefault="000A6CB5" w:rsidP="00F3429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heme="majorHAnsi" w:hAnsiTheme="majorHAnsi" w:cstheme="majorHAnsi"/>
        </w:rPr>
      </w:pPr>
      <w:r w:rsidRPr="00303B02">
        <w:rPr>
          <w:rFonts w:asciiTheme="majorHAnsi" w:hAnsiTheme="majorHAnsi" w:cstheme="majorHAnsi"/>
          <w:color w:val="000000"/>
        </w:rPr>
        <w:t>States medical emergency: i.e., seizure induced by TMS</w:t>
      </w:r>
    </w:p>
    <w:p w14:paraId="060D986F" w14:textId="0E6FC08B" w:rsidR="000A6CB5" w:rsidRPr="00303B02" w:rsidRDefault="000A6CB5" w:rsidP="00F3429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heme="majorHAnsi" w:hAnsiTheme="majorHAnsi" w:cstheme="majorHAnsi"/>
        </w:rPr>
      </w:pPr>
      <w:proofErr w:type="gramStart"/>
      <w:r w:rsidRPr="00303B02">
        <w:rPr>
          <w:rFonts w:asciiTheme="majorHAnsi" w:hAnsiTheme="majorHAnsi" w:cstheme="majorHAnsi"/>
          <w:color w:val="000000"/>
        </w:rPr>
        <w:t>States</w:t>
      </w:r>
      <w:proofErr w:type="gramEnd"/>
      <w:r w:rsidRPr="00303B02">
        <w:rPr>
          <w:rFonts w:asciiTheme="majorHAnsi" w:hAnsiTheme="majorHAnsi" w:cstheme="majorHAnsi"/>
          <w:color w:val="000000"/>
        </w:rPr>
        <w:t xml:space="preserve"> location:</w:t>
      </w:r>
      <w:r w:rsidR="00BD02CB" w:rsidRPr="00303B02">
        <w:rPr>
          <w:rFonts w:asciiTheme="majorHAnsi" w:hAnsiTheme="majorHAnsi" w:cstheme="majorHAnsi"/>
          <w:color w:val="000000"/>
        </w:rPr>
        <w:t xml:space="preserve"> (e.g.,</w:t>
      </w:r>
      <w:r w:rsidRPr="00303B02">
        <w:rPr>
          <w:rFonts w:asciiTheme="majorHAnsi" w:hAnsiTheme="majorHAnsi" w:cstheme="majorHAnsi"/>
          <w:color w:val="000000"/>
        </w:rPr>
        <w:t xml:space="preserve"> Brain Stimulation Lab, Basement of </w:t>
      </w:r>
      <w:r w:rsidR="005F1D5F">
        <w:rPr>
          <w:rFonts w:asciiTheme="majorHAnsi" w:hAnsiTheme="majorHAnsi" w:cstheme="majorHAnsi"/>
          <w:color w:val="000000"/>
        </w:rPr>
        <w:t>7</w:t>
      </w:r>
      <w:r w:rsidRPr="00303B02">
        <w:rPr>
          <w:rFonts w:asciiTheme="majorHAnsi" w:hAnsiTheme="majorHAnsi" w:cstheme="majorHAnsi"/>
          <w:color w:val="000000"/>
        </w:rPr>
        <w:t xml:space="preserve"> George Square</w:t>
      </w:r>
      <w:r w:rsidR="005F1D5F">
        <w:rPr>
          <w:rFonts w:asciiTheme="majorHAnsi" w:hAnsiTheme="majorHAnsi" w:cstheme="majorHAnsi"/>
          <w:color w:val="000000"/>
        </w:rPr>
        <w:t>, University of Edinburgh</w:t>
      </w:r>
      <w:r w:rsidR="00BD02CB" w:rsidRPr="00303B02">
        <w:rPr>
          <w:rFonts w:asciiTheme="majorHAnsi" w:hAnsiTheme="majorHAnsi" w:cstheme="majorHAnsi"/>
          <w:color w:val="000000"/>
        </w:rPr>
        <w:t>)</w:t>
      </w:r>
      <w:r w:rsidRPr="00303B02">
        <w:rPr>
          <w:rFonts w:asciiTheme="majorHAnsi" w:hAnsiTheme="majorHAnsi" w:cstheme="majorHAnsi"/>
          <w:color w:val="000000"/>
        </w:rPr>
        <w:t>.</w:t>
      </w:r>
    </w:p>
    <w:p w14:paraId="529D7C6A" w14:textId="77777777" w:rsidR="000A6CB5" w:rsidRPr="00303B02" w:rsidRDefault="000A6CB5" w:rsidP="00F3429E">
      <w:pPr>
        <w:pStyle w:val="ListParagraph"/>
        <w:ind w:left="0"/>
        <w:rPr>
          <w:rFonts w:asciiTheme="majorHAnsi" w:hAnsiTheme="majorHAnsi" w:cstheme="majorHAnsi"/>
        </w:rPr>
      </w:pPr>
    </w:p>
    <w:p w14:paraId="7EBAE125" w14:textId="420BA22E"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303B02">
        <w:rPr>
          <w:rFonts w:asciiTheme="majorHAnsi" w:hAnsiTheme="majorHAnsi" w:cstheme="majorHAnsi"/>
        </w:rPr>
        <w:t>In the event of a seizure, the researcher</w:t>
      </w:r>
      <w:r w:rsidR="00507365" w:rsidRPr="00303B02">
        <w:rPr>
          <w:rFonts w:asciiTheme="majorHAnsi" w:hAnsiTheme="majorHAnsi" w:cstheme="majorHAnsi"/>
        </w:rPr>
        <w:t>s</w:t>
      </w:r>
      <w:r w:rsidRPr="00303B02">
        <w:rPr>
          <w:rFonts w:asciiTheme="majorHAnsi" w:hAnsiTheme="majorHAnsi" w:cstheme="majorHAnsi"/>
        </w:rPr>
        <w:t xml:space="preserve"> will </w:t>
      </w:r>
      <w:r w:rsidRPr="00303B02">
        <w:rPr>
          <w:rFonts w:asciiTheme="majorHAnsi" w:hAnsiTheme="majorHAnsi" w:cstheme="majorHAnsi"/>
          <w:i/>
        </w:rPr>
        <w:t>verify</w:t>
      </w:r>
      <w:r w:rsidRPr="00303B02">
        <w:rPr>
          <w:rFonts w:asciiTheme="majorHAnsi" w:hAnsiTheme="majorHAnsi" w:cstheme="majorHAnsi"/>
        </w:rPr>
        <w:t xml:space="preserve"> that the participant follows up with Student Health Services or their GP.</w:t>
      </w:r>
    </w:p>
    <w:p w14:paraId="625C4532"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2472EC3A" w14:textId="543B6721" w:rsidR="00F6796E" w:rsidRPr="00303B02" w:rsidRDefault="00F6796E" w:rsidP="00F3429E">
      <w:pPr>
        <w:widowControl w:val="0"/>
        <w:autoSpaceDE w:val="0"/>
        <w:autoSpaceDN w:val="0"/>
        <w:adjustRightInd w:val="0"/>
        <w:rPr>
          <w:rFonts w:asciiTheme="majorHAnsi" w:hAnsiTheme="majorHAnsi" w:cstheme="majorHAnsi"/>
          <w:i/>
        </w:rPr>
      </w:pPr>
      <w:r w:rsidRPr="00303B02">
        <w:rPr>
          <w:rFonts w:asciiTheme="majorHAnsi" w:hAnsiTheme="majorHAnsi" w:cstheme="majorHAnsi"/>
          <w:i/>
        </w:rPr>
        <w:t>The ethics application must specify that these guidelines, as well as the g</w:t>
      </w:r>
      <w:r w:rsidR="00E95B77" w:rsidRPr="00303B02">
        <w:rPr>
          <w:rFonts w:asciiTheme="majorHAnsi" w:hAnsiTheme="majorHAnsi" w:cstheme="majorHAnsi"/>
          <w:i/>
        </w:rPr>
        <w:t>e</w:t>
      </w:r>
      <w:r w:rsidRPr="00303B02">
        <w:rPr>
          <w:rFonts w:asciiTheme="majorHAnsi" w:hAnsiTheme="majorHAnsi" w:cstheme="majorHAnsi"/>
          <w:i/>
        </w:rPr>
        <w:t xml:space="preserve">neral guidelines described in detail in Section 5.1, will be adhered to </w:t>
      </w:r>
      <w:r w:rsidRPr="00303B02">
        <w:rPr>
          <w:rFonts w:asciiTheme="majorHAnsi" w:hAnsiTheme="majorHAnsi" w:cstheme="majorHAnsi"/>
        </w:rPr>
        <w:t>(</w:t>
      </w:r>
      <w:r w:rsidRPr="00303B02">
        <w:rPr>
          <w:rFonts w:asciiTheme="majorHAnsi" w:hAnsiTheme="majorHAnsi" w:cstheme="majorHAnsi"/>
          <w:b/>
        </w:rPr>
        <w:t>Checklist item #5</w:t>
      </w:r>
      <w:r w:rsidRPr="00303B02">
        <w:rPr>
          <w:rFonts w:asciiTheme="majorHAnsi" w:hAnsiTheme="majorHAnsi" w:cstheme="majorHAnsi"/>
        </w:rPr>
        <w:t>).</w:t>
      </w:r>
    </w:p>
    <w:p w14:paraId="67DD28C9" w14:textId="77777777" w:rsidR="00F6796E" w:rsidRPr="00303B02" w:rsidRDefault="00F6796E"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5C9DACF4" w14:textId="77777777" w:rsidR="00D34B52" w:rsidRPr="00303B02" w:rsidRDefault="00D34B52"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0A7E1C02" w14:textId="18A8B6A0" w:rsidR="00623ABC" w:rsidRPr="00303B02" w:rsidRDefault="00623ABC"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r w:rsidRPr="00303B02">
        <w:rPr>
          <w:rFonts w:asciiTheme="majorHAnsi" w:hAnsiTheme="majorHAnsi" w:cstheme="majorHAnsi"/>
          <w:b/>
          <w:i/>
        </w:rPr>
        <w:t>5.3. TCS</w:t>
      </w:r>
    </w:p>
    <w:p w14:paraId="0B67BA14" w14:textId="77777777" w:rsidR="004B11F3" w:rsidRPr="00303B02" w:rsidRDefault="004B11F3"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p>
    <w:p w14:paraId="10D8980C" w14:textId="7758D0AA" w:rsidR="004B11F3" w:rsidRPr="00303B02" w:rsidRDefault="004B11F3"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Transcranial Current Stimulation (TCS) is a non-invasive brain stimulation technique that is in wide use in a large number of labs around the world. </w:t>
      </w:r>
      <w:r w:rsidR="00A62CA1" w:rsidRPr="00303B02">
        <w:rPr>
          <w:rFonts w:asciiTheme="majorHAnsi" w:hAnsiTheme="majorHAnsi" w:cstheme="majorHAnsi"/>
        </w:rPr>
        <w:t xml:space="preserve">It involves the application of weak electrical currents to the scalp. </w:t>
      </w:r>
      <w:r w:rsidRPr="00303B02">
        <w:rPr>
          <w:rFonts w:asciiTheme="majorHAnsi" w:hAnsiTheme="majorHAnsi" w:cstheme="majorHAnsi"/>
        </w:rPr>
        <w:t xml:space="preserve">TCS is a broad term covering Transcranial Direct Current Stimulation (TDCS), Transcranial Alternating Current </w:t>
      </w:r>
      <w:r w:rsidR="00A62CA1" w:rsidRPr="00303B02">
        <w:rPr>
          <w:rFonts w:asciiTheme="majorHAnsi" w:hAnsiTheme="majorHAnsi" w:cstheme="majorHAnsi"/>
        </w:rPr>
        <w:t xml:space="preserve">Stimulation </w:t>
      </w:r>
      <w:r w:rsidRPr="00303B02">
        <w:rPr>
          <w:rFonts w:asciiTheme="majorHAnsi" w:hAnsiTheme="majorHAnsi" w:cstheme="majorHAnsi"/>
        </w:rPr>
        <w:t xml:space="preserve">(TACS) and Transcranial Random Noise Stimulation (TRNS). </w:t>
      </w:r>
    </w:p>
    <w:p w14:paraId="20D19B92" w14:textId="77777777" w:rsidR="004B11F3" w:rsidRPr="00303B02" w:rsidRDefault="004B11F3" w:rsidP="00F3429E">
      <w:pPr>
        <w:pStyle w:val="BodyText"/>
        <w:spacing w:before="0"/>
        <w:ind w:left="0"/>
        <w:jc w:val="both"/>
        <w:rPr>
          <w:rFonts w:asciiTheme="majorHAnsi" w:hAnsiTheme="majorHAnsi" w:cstheme="majorHAnsi"/>
        </w:rPr>
      </w:pPr>
    </w:p>
    <w:p w14:paraId="255A360F" w14:textId="7B020B1A" w:rsidR="004B11F3" w:rsidRPr="00303B02" w:rsidRDefault="00E603DE"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303B02">
        <w:rPr>
          <w:rFonts w:asciiTheme="majorHAnsi" w:hAnsiTheme="majorHAnsi" w:cstheme="majorHAnsi"/>
        </w:rPr>
        <w:t>The vast majority of r</w:t>
      </w:r>
      <w:r w:rsidR="004B11F3" w:rsidRPr="00303B02">
        <w:rPr>
          <w:rFonts w:asciiTheme="majorHAnsi" w:hAnsiTheme="majorHAnsi" w:cstheme="majorHAnsi"/>
        </w:rPr>
        <w:t xml:space="preserve">esearchers working with TCS believe that the potential risks are negligible and that effective guidelines have been long established and are clearly specified (see </w:t>
      </w:r>
      <w:r w:rsidRPr="00303B02">
        <w:rPr>
          <w:rFonts w:asciiTheme="majorHAnsi" w:hAnsiTheme="majorHAnsi" w:cstheme="majorHAnsi"/>
        </w:rPr>
        <w:t>[2], [7</w:t>
      </w:r>
      <w:r w:rsidR="004C15EA" w:rsidRPr="00303B02">
        <w:rPr>
          <w:rFonts w:asciiTheme="majorHAnsi" w:hAnsiTheme="majorHAnsi" w:cstheme="majorHAnsi"/>
        </w:rPr>
        <w:t>-10</w:t>
      </w:r>
      <w:r w:rsidR="006D42DB" w:rsidRPr="00303B02">
        <w:rPr>
          <w:rFonts w:asciiTheme="majorHAnsi" w:hAnsiTheme="majorHAnsi" w:cstheme="majorHAnsi"/>
        </w:rPr>
        <w:t>]</w:t>
      </w:r>
      <w:r w:rsidR="004B11F3" w:rsidRPr="00303B02">
        <w:rPr>
          <w:rFonts w:asciiTheme="majorHAnsi" w:hAnsiTheme="majorHAnsi" w:cstheme="majorHAnsi"/>
        </w:rPr>
        <w:t xml:space="preserve">), making TCS essentially safe. This fact is reflected in the </w:t>
      </w:r>
      <w:r w:rsidR="00F41A1A" w:rsidRPr="00303B02">
        <w:rPr>
          <w:rFonts w:asciiTheme="majorHAnsi" w:hAnsiTheme="majorHAnsi" w:cstheme="majorHAnsi"/>
        </w:rPr>
        <w:t>absence</w:t>
      </w:r>
      <w:r w:rsidR="004B11F3" w:rsidRPr="00303B02">
        <w:rPr>
          <w:rFonts w:asciiTheme="majorHAnsi" w:hAnsiTheme="majorHAnsi" w:cstheme="majorHAnsi"/>
        </w:rPr>
        <w:t xml:space="preserve"> of serious adverse effects reported in the literatur</w:t>
      </w:r>
      <w:r w:rsidR="00F41A1A" w:rsidRPr="00303B02">
        <w:rPr>
          <w:rFonts w:asciiTheme="majorHAnsi" w:hAnsiTheme="majorHAnsi" w:cstheme="majorHAnsi"/>
        </w:rPr>
        <w:t>e</w:t>
      </w:r>
      <w:r w:rsidR="004B11F3" w:rsidRPr="00303B02">
        <w:rPr>
          <w:rFonts w:asciiTheme="majorHAnsi" w:hAnsiTheme="majorHAnsi" w:cstheme="majorHAnsi"/>
        </w:rPr>
        <w:t xml:space="preserve">. </w:t>
      </w:r>
    </w:p>
    <w:p w14:paraId="2BE1B091" w14:textId="77777777" w:rsidR="003E4AFE" w:rsidRPr="00303B02" w:rsidRDefault="003E4AFE"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2791E04C" w14:textId="0072ECCF" w:rsidR="003E4AFE" w:rsidRPr="00303B02" w:rsidRDefault="003E4AFE" w:rsidP="00F3429E">
      <w:pPr>
        <w:pStyle w:val="BodyText"/>
        <w:spacing w:before="0"/>
        <w:ind w:left="0"/>
        <w:rPr>
          <w:rFonts w:asciiTheme="majorHAnsi" w:hAnsiTheme="majorHAnsi" w:cstheme="majorHAnsi"/>
        </w:rPr>
      </w:pPr>
      <w:r w:rsidRPr="00303B02">
        <w:rPr>
          <w:rFonts w:asciiTheme="majorHAnsi" w:hAnsiTheme="majorHAnsi" w:cstheme="majorHAnsi"/>
        </w:rPr>
        <w:t xml:space="preserve">The techniques under the title of TCS </w:t>
      </w:r>
      <w:r w:rsidR="00CC2F19" w:rsidRPr="00303B02">
        <w:rPr>
          <w:rFonts w:asciiTheme="majorHAnsi" w:hAnsiTheme="majorHAnsi" w:cstheme="majorHAnsi"/>
        </w:rPr>
        <w:t>(</w:t>
      </w:r>
      <w:r w:rsidRPr="00303B02">
        <w:rPr>
          <w:rFonts w:asciiTheme="majorHAnsi" w:hAnsiTheme="majorHAnsi" w:cstheme="majorHAnsi"/>
        </w:rPr>
        <w:t>TDCS, TACS and TRNS</w:t>
      </w:r>
      <w:r w:rsidR="00CC2F19" w:rsidRPr="00303B02">
        <w:rPr>
          <w:rFonts w:asciiTheme="majorHAnsi" w:hAnsiTheme="majorHAnsi" w:cstheme="majorHAnsi"/>
        </w:rPr>
        <w:t>)</w:t>
      </w:r>
      <w:r w:rsidRPr="00303B02">
        <w:rPr>
          <w:rFonts w:asciiTheme="majorHAnsi" w:hAnsiTheme="majorHAnsi" w:cstheme="majorHAnsi"/>
        </w:rPr>
        <w:t xml:space="preserve">, directly and non-invasively stimulate the brain by applying electrical currents to a small region of the scalp </w:t>
      </w:r>
      <w:r w:rsidR="001301A5" w:rsidRPr="00303B02">
        <w:rPr>
          <w:rFonts w:asciiTheme="majorHAnsi" w:hAnsiTheme="majorHAnsi" w:cstheme="majorHAnsi"/>
        </w:rPr>
        <w:t>[11]</w:t>
      </w:r>
      <w:r w:rsidRPr="00303B02">
        <w:rPr>
          <w:rFonts w:asciiTheme="majorHAnsi" w:hAnsiTheme="majorHAnsi" w:cstheme="majorHAnsi"/>
        </w:rPr>
        <w:t>. The current is generated by a battery-powered stimulator and passed through rubber electrodes and conductive material (gel or saline-soaked sponges).  At least one electrode is attached to the scalp.</w:t>
      </w:r>
      <w:r w:rsidR="003255FB" w:rsidRPr="00303B02">
        <w:rPr>
          <w:rFonts w:asciiTheme="majorHAnsi" w:hAnsiTheme="majorHAnsi" w:cstheme="majorHAnsi"/>
        </w:rPr>
        <w:t xml:space="preserve"> </w:t>
      </w:r>
      <w:r w:rsidRPr="00303B02">
        <w:rPr>
          <w:rFonts w:asciiTheme="majorHAnsi" w:hAnsiTheme="majorHAnsi" w:cstheme="majorHAnsi"/>
        </w:rPr>
        <w:t>The other electrode may be positioned on the scalp also or on the body (</w:t>
      </w:r>
      <w:proofErr w:type="gramStart"/>
      <w:r w:rsidRPr="00303B02">
        <w:rPr>
          <w:rFonts w:asciiTheme="majorHAnsi" w:hAnsiTheme="majorHAnsi" w:cstheme="majorHAnsi"/>
        </w:rPr>
        <w:t>e.g.</w:t>
      </w:r>
      <w:proofErr w:type="gramEnd"/>
      <w:r w:rsidRPr="00303B02">
        <w:rPr>
          <w:rFonts w:asciiTheme="majorHAnsi" w:hAnsiTheme="majorHAnsi" w:cstheme="majorHAnsi"/>
        </w:rPr>
        <w:t xml:space="preserve"> shoulder). The electrode size of the stimulators in use by research groups at present is large (~25-35 cm2) and the current strengths used are low (~1-3 mA) resulting in very low current densities (0.029 - 0.12 mA/cm2). Typical protocols apply no more than 20 minutes of stimulation in a single session.</w:t>
      </w:r>
    </w:p>
    <w:p w14:paraId="4C1F4AE9" w14:textId="77777777" w:rsidR="007B0959" w:rsidRPr="00303B02" w:rsidRDefault="007B0959" w:rsidP="00F3429E">
      <w:pPr>
        <w:pStyle w:val="BodyText"/>
        <w:spacing w:before="0"/>
        <w:ind w:left="0"/>
        <w:rPr>
          <w:rFonts w:asciiTheme="majorHAnsi" w:hAnsiTheme="majorHAnsi" w:cstheme="majorHAnsi"/>
        </w:rPr>
      </w:pPr>
    </w:p>
    <w:p w14:paraId="0C3F84AB" w14:textId="109D5F63" w:rsidR="003E4AFE" w:rsidRPr="00303B02" w:rsidRDefault="003E4AFE"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r w:rsidRPr="00303B02">
        <w:rPr>
          <w:rFonts w:asciiTheme="majorHAnsi" w:hAnsiTheme="majorHAnsi" w:cstheme="majorHAnsi"/>
        </w:rPr>
        <w:t xml:space="preserve">Unlike TMS, TCS does not induce action potentials but instead may be considered </w:t>
      </w:r>
      <w:proofErr w:type="spellStart"/>
      <w:r w:rsidRPr="00303B02">
        <w:rPr>
          <w:rFonts w:asciiTheme="majorHAnsi" w:hAnsiTheme="majorHAnsi" w:cstheme="majorHAnsi"/>
        </w:rPr>
        <w:lastRenderedPageBreak/>
        <w:t>neuromodulatory</w:t>
      </w:r>
      <w:proofErr w:type="spellEnd"/>
      <w:r w:rsidRPr="00303B02">
        <w:rPr>
          <w:rFonts w:asciiTheme="majorHAnsi" w:hAnsiTheme="majorHAnsi" w:cstheme="majorHAnsi"/>
        </w:rPr>
        <w:t>. TDCS modifies spontaneous neuronal excitability and activity by tonic de- or hyper</w:t>
      </w:r>
      <w:r w:rsidR="0051598C" w:rsidRPr="00303B02">
        <w:rPr>
          <w:rFonts w:asciiTheme="majorHAnsi" w:hAnsiTheme="majorHAnsi" w:cstheme="majorHAnsi"/>
        </w:rPr>
        <w:t>-</w:t>
      </w:r>
      <w:r w:rsidRPr="00303B02">
        <w:rPr>
          <w:rFonts w:asciiTheme="majorHAnsi" w:hAnsiTheme="majorHAnsi" w:cstheme="majorHAnsi"/>
        </w:rPr>
        <w:t xml:space="preserve">polarisation of resting membrane potential </w:t>
      </w:r>
      <w:r w:rsidR="0051598C" w:rsidRPr="00303B02">
        <w:rPr>
          <w:rFonts w:asciiTheme="majorHAnsi" w:hAnsiTheme="majorHAnsi" w:cstheme="majorHAnsi"/>
        </w:rPr>
        <w:t>[7]</w:t>
      </w:r>
      <w:r w:rsidRPr="00303B02">
        <w:rPr>
          <w:rFonts w:asciiTheme="majorHAnsi" w:hAnsiTheme="majorHAnsi" w:cstheme="majorHAnsi"/>
        </w:rPr>
        <w:t>. The effects of TDCS depend upon the polarity, duration and intensity of the stimulation. TACS and TRNS are normally used to interfere with, induce or entrain the on-going oscillatory activity of neuronal populations, but can induce neuroplastic effects similar to TDCS if applied in an appropriate manner</w:t>
      </w:r>
      <w:r w:rsidR="00750C5D" w:rsidRPr="00303B02">
        <w:rPr>
          <w:rFonts w:asciiTheme="majorHAnsi" w:hAnsiTheme="majorHAnsi" w:cstheme="majorHAnsi"/>
        </w:rPr>
        <w:t>.</w:t>
      </w:r>
    </w:p>
    <w:p w14:paraId="4200306C" w14:textId="77777777" w:rsidR="00751A80" w:rsidRPr="00303B02" w:rsidRDefault="00751A80"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p>
    <w:p w14:paraId="1DB9E9AD" w14:textId="77777777" w:rsidR="00D34B52" w:rsidRPr="00303B02" w:rsidRDefault="00D34B52"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p>
    <w:p w14:paraId="074B9950" w14:textId="07998A4F" w:rsidR="00751A80" w:rsidRPr="00303B02" w:rsidRDefault="00596C91" w:rsidP="00F3429E">
      <w:pPr>
        <w:jc w:val="both"/>
        <w:rPr>
          <w:rFonts w:asciiTheme="majorHAnsi" w:hAnsiTheme="majorHAnsi" w:cstheme="majorHAnsi"/>
          <w:b/>
        </w:rPr>
      </w:pPr>
      <w:r w:rsidRPr="00303B02">
        <w:rPr>
          <w:rFonts w:asciiTheme="majorHAnsi" w:hAnsiTheme="majorHAnsi" w:cstheme="majorHAnsi"/>
          <w:b/>
        </w:rPr>
        <w:t>5.3</w:t>
      </w:r>
      <w:r w:rsidR="00751A80" w:rsidRPr="00303B02">
        <w:rPr>
          <w:rFonts w:asciiTheme="majorHAnsi" w:hAnsiTheme="majorHAnsi" w:cstheme="majorHAnsi"/>
          <w:b/>
        </w:rPr>
        <w:t xml:space="preserve">.1 Paradigms and parameters of </w:t>
      </w:r>
      <w:r w:rsidR="00E32D06" w:rsidRPr="00303B02">
        <w:rPr>
          <w:rFonts w:asciiTheme="majorHAnsi" w:hAnsiTheme="majorHAnsi" w:cstheme="majorHAnsi"/>
          <w:b/>
        </w:rPr>
        <w:t>electric</w:t>
      </w:r>
      <w:r w:rsidR="00751A80" w:rsidRPr="00303B02">
        <w:rPr>
          <w:rFonts w:asciiTheme="majorHAnsi" w:hAnsiTheme="majorHAnsi" w:cstheme="majorHAnsi"/>
          <w:b/>
        </w:rPr>
        <w:t xml:space="preserve"> brain stimulation</w:t>
      </w:r>
      <w:r w:rsidR="003C234D" w:rsidRPr="00303B02">
        <w:rPr>
          <w:rFonts w:asciiTheme="majorHAnsi" w:hAnsiTheme="majorHAnsi" w:cstheme="majorHAnsi"/>
          <w:b/>
        </w:rPr>
        <w:t xml:space="preserve"> (TCS)</w:t>
      </w:r>
    </w:p>
    <w:p w14:paraId="567B2A3F" w14:textId="77777777" w:rsidR="00A50261" w:rsidRPr="00303B02" w:rsidRDefault="00A50261" w:rsidP="00F3429E">
      <w:pPr>
        <w:jc w:val="both"/>
        <w:rPr>
          <w:rFonts w:asciiTheme="majorHAnsi" w:hAnsiTheme="majorHAnsi" w:cstheme="majorHAnsi"/>
        </w:rPr>
      </w:pPr>
    </w:p>
    <w:p w14:paraId="4052287D" w14:textId="69F8A686" w:rsidR="00A50261" w:rsidRPr="00303B02" w:rsidRDefault="00A50261" w:rsidP="00F3429E">
      <w:pPr>
        <w:jc w:val="both"/>
        <w:rPr>
          <w:rFonts w:asciiTheme="majorHAnsi" w:hAnsiTheme="majorHAnsi" w:cstheme="majorHAnsi"/>
        </w:rPr>
      </w:pPr>
      <w:r w:rsidRPr="00303B02">
        <w:rPr>
          <w:rFonts w:asciiTheme="majorHAnsi" w:hAnsiTheme="majorHAnsi" w:cstheme="majorHAnsi"/>
        </w:rPr>
        <w:t>The present guidelines refer to three paradigms that are widely used in TCS studies. These paradigms are:</w:t>
      </w:r>
    </w:p>
    <w:p w14:paraId="031946DD" w14:textId="77777777" w:rsidR="00A50261" w:rsidRPr="00303B02" w:rsidRDefault="00A50261" w:rsidP="00F3429E">
      <w:pPr>
        <w:jc w:val="both"/>
        <w:rPr>
          <w:rFonts w:asciiTheme="majorHAnsi" w:hAnsiTheme="majorHAnsi" w:cstheme="majorHAnsi"/>
        </w:rPr>
      </w:pPr>
    </w:p>
    <w:p w14:paraId="7BC03A23" w14:textId="3E3F27A3" w:rsidR="00A50261" w:rsidRPr="00303B02" w:rsidRDefault="00A50261" w:rsidP="00F3429E">
      <w:pPr>
        <w:jc w:val="both"/>
        <w:rPr>
          <w:rFonts w:asciiTheme="majorHAnsi" w:hAnsiTheme="majorHAnsi" w:cstheme="majorHAnsi"/>
        </w:rPr>
      </w:pPr>
      <w:r w:rsidRPr="00303B02">
        <w:rPr>
          <w:rFonts w:asciiTheme="majorHAnsi" w:hAnsiTheme="majorHAnsi" w:cstheme="majorHAnsi"/>
          <w:b/>
        </w:rPr>
        <w:t>(</w:t>
      </w:r>
      <w:proofErr w:type="spellStart"/>
      <w:r w:rsidRPr="00303B02">
        <w:rPr>
          <w:rFonts w:asciiTheme="majorHAnsi" w:hAnsiTheme="majorHAnsi" w:cstheme="majorHAnsi"/>
          <w:b/>
        </w:rPr>
        <w:t>i</w:t>
      </w:r>
      <w:proofErr w:type="spellEnd"/>
      <w:r w:rsidRPr="00303B02">
        <w:rPr>
          <w:rFonts w:asciiTheme="majorHAnsi" w:hAnsiTheme="majorHAnsi" w:cstheme="majorHAnsi"/>
          <w:b/>
        </w:rPr>
        <w:t>)</w:t>
      </w:r>
      <w:r w:rsidRPr="00303B02">
        <w:rPr>
          <w:rFonts w:asciiTheme="majorHAnsi" w:hAnsiTheme="majorHAnsi" w:cstheme="majorHAnsi"/>
        </w:rPr>
        <w:t xml:space="preserve"> TDCS – transcranial direct current stimulation</w:t>
      </w:r>
    </w:p>
    <w:p w14:paraId="18835737" w14:textId="2D2D6376" w:rsidR="00A50261" w:rsidRPr="00303B02" w:rsidRDefault="00A50261" w:rsidP="00F3429E">
      <w:pPr>
        <w:jc w:val="both"/>
        <w:rPr>
          <w:rFonts w:asciiTheme="majorHAnsi" w:hAnsiTheme="majorHAnsi" w:cstheme="majorHAnsi"/>
        </w:rPr>
      </w:pPr>
      <w:r w:rsidRPr="00303B02">
        <w:rPr>
          <w:rFonts w:asciiTheme="majorHAnsi" w:hAnsiTheme="majorHAnsi" w:cstheme="majorHAnsi"/>
          <w:b/>
        </w:rPr>
        <w:t>(ii)</w:t>
      </w:r>
      <w:r w:rsidRPr="00303B02">
        <w:rPr>
          <w:rFonts w:asciiTheme="majorHAnsi" w:hAnsiTheme="majorHAnsi" w:cstheme="majorHAnsi"/>
        </w:rPr>
        <w:t xml:space="preserve"> TACS – transcranial alternating current stimulation</w:t>
      </w:r>
    </w:p>
    <w:p w14:paraId="0521E2AF" w14:textId="7CA61C66" w:rsidR="00A50261" w:rsidRPr="00303B02" w:rsidRDefault="00A50261" w:rsidP="00F3429E">
      <w:pPr>
        <w:jc w:val="both"/>
        <w:rPr>
          <w:rFonts w:asciiTheme="majorHAnsi" w:hAnsiTheme="majorHAnsi" w:cstheme="majorHAnsi"/>
        </w:rPr>
      </w:pPr>
      <w:r w:rsidRPr="00303B02">
        <w:rPr>
          <w:rFonts w:asciiTheme="majorHAnsi" w:hAnsiTheme="majorHAnsi" w:cstheme="majorHAnsi"/>
          <w:b/>
        </w:rPr>
        <w:t>(iii)</w:t>
      </w:r>
      <w:r w:rsidRPr="00303B02">
        <w:rPr>
          <w:rFonts w:asciiTheme="majorHAnsi" w:hAnsiTheme="majorHAnsi" w:cstheme="majorHAnsi"/>
        </w:rPr>
        <w:t xml:space="preserve"> TRNS – transcranial random noise stimulation</w:t>
      </w:r>
    </w:p>
    <w:p w14:paraId="2AE82BF0" w14:textId="77777777" w:rsidR="00A50261" w:rsidRPr="00303B02" w:rsidRDefault="00A50261" w:rsidP="00F3429E">
      <w:pPr>
        <w:tabs>
          <w:tab w:val="left" w:pos="0"/>
        </w:tabs>
        <w:rPr>
          <w:rFonts w:asciiTheme="majorHAnsi" w:eastAsia="Arial" w:hAnsiTheme="majorHAnsi" w:cstheme="majorHAnsi"/>
          <w:i/>
        </w:rPr>
      </w:pPr>
    </w:p>
    <w:p w14:paraId="27EA5893" w14:textId="1F8970BD" w:rsidR="00A50261" w:rsidRPr="00303B02" w:rsidRDefault="00A50261" w:rsidP="00F3429E">
      <w:pPr>
        <w:pStyle w:val="BodyText"/>
        <w:tabs>
          <w:tab w:val="left" w:pos="0"/>
        </w:tabs>
        <w:spacing w:before="0"/>
        <w:ind w:left="0"/>
        <w:rPr>
          <w:rFonts w:asciiTheme="majorHAnsi" w:hAnsiTheme="majorHAnsi" w:cstheme="majorHAnsi"/>
        </w:rPr>
      </w:pPr>
      <w:r w:rsidRPr="00303B02">
        <w:rPr>
          <w:rFonts w:asciiTheme="majorHAnsi" w:hAnsiTheme="majorHAnsi" w:cstheme="majorHAnsi"/>
          <w:b/>
        </w:rPr>
        <w:t xml:space="preserve">TDCS (paradigm </w:t>
      </w:r>
      <w:proofErr w:type="spellStart"/>
      <w:r w:rsidRPr="00303B02">
        <w:rPr>
          <w:rFonts w:asciiTheme="majorHAnsi" w:hAnsiTheme="majorHAnsi" w:cstheme="majorHAnsi"/>
          <w:b/>
        </w:rPr>
        <w:t>i</w:t>
      </w:r>
      <w:proofErr w:type="spellEnd"/>
      <w:r w:rsidRPr="00303B02">
        <w:rPr>
          <w:rFonts w:asciiTheme="majorHAnsi" w:hAnsiTheme="majorHAnsi" w:cstheme="majorHAnsi"/>
          <w:b/>
        </w:rPr>
        <w:t>)</w:t>
      </w:r>
      <w:r w:rsidRPr="00303B02">
        <w:rPr>
          <w:rFonts w:asciiTheme="majorHAnsi" w:hAnsiTheme="majorHAnsi" w:cstheme="majorHAnsi"/>
        </w:rPr>
        <w:t xml:space="preserve"> alters spontaneous cortical activity, and involves passing a weak electric current in the order of 1-2 mA through the skull and the underlying cortex via electrodes attached to the scalp. The active electrode is placed over the target region (e.g., left motor cortex) and the reference electrode is placed in task neutral position (e.g., over the contralateral supraorbital ridge). The polarity of the current flow induces a focal, prolonged but reversible change in the excitability of the stimulated brain area. Anodal TDCS (where the positive electrode is placed over the target region) increases excitability; cathodal TDCS (where the negative electrode is placed over the target) decreases excitability. ‘Sham’ stimulation is often used as a control condition, where the current is applied for a sufficiently brief duration to avoid any change in cortical excitability (up to 30 seconds), but long enough to produce the transitory sensation on the skin associated with TDCS. Sham stimulation allows the participants to perform tasks ‘blind’ to (</w:t>
      </w:r>
      <w:proofErr w:type="gramStart"/>
      <w:r w:rsidRPr="00303B02">
        <w:rPr>
          <w:rFonts w:asciiTheme="majorHAnsi" w:hAnsiTheme="majorHAnsi" w:cstheme="majorHAnsi"/>
        </w:rPr>
        <w:t>i.e.</w:t>
      </w:r>
      <w:proofErr w:type="gramEnd"/>
      <w:r w:rsidRPr="00303B02">
        <w:rPr>
          <w:rFonts w:asciiTheme="majorHAnsi" w:hAnsiTheme="majorHAnsi" w:cstheme="majorHAnsi"/>
        </w:rPr>
        <w:t xml:space="preserve"> unaware of) whether they are being stimulated</w:t>
      </w:r>
      <w:r w:rsidR="00B22E09" w:rsidRPr="00303B02">
        <w:rPr>
          <w:rFonts w:asciiTheme="majorHAnsi" w:hAnsiTheme="majorHAnsi" w:cstheme="majorHAnsi"/>
        </w:rPr>
        <w:t>, as participants habituate to the tingling sensation caused by stimulation within a shorter period than the duration of the sham stimulation, making it hard to tell the difference between stimulation and sham conditions</w:t>
      </w:r>
      <w:r w:rsidRPr="00303B02">
        <w:rPr>
          <w:rFonts w:asciiTheme="majorHAnsi" w:hAnsiTheme="majorHAnsi" w:cstheme="majorHAnsi"/>
        </w:rPr>
        <w:t>.</w:t>
      </w:r>
    </w:p>
    <w:p w14:paraId="76B6C74B" w14:textId="77777777" w:rsidR="00B22E09" w:rsidRPr="00303B02" w:rsidRDefault="00B22E09" w:rsidP="00F3429E">
      <w:pPr>
        <w:pStyle w:val="BodyText"/>
        <w:tabs>
          <w:tab w:val="left" w:pos="0"/>
        </w:tabs>
        <w:spacing w:before="0"/>
        <w:ind w:left="0"/>
        <w:rPr>
          <w:rFonts w:asciiTheme="majorHAnsi" w:hAnsiTheme="majorHAnsi" w:cstheme="majorHAnsi"/>
        </w:rPr>
      </w:pPr>
    </w:p>
    <w:p w14:paraId="6454D6B1" w14:textId="1620E7E5" w:rsidR="00A50261" w:rsidRPr="00303B02" w:rsidRDefault="00A50261" w:rsidP="00F3429E">
      <w:pPr>
        <w:pStyle w:val="BodyText"/>
        <w:tabs>
          <w:tab w:val="left" w:pos="0"/>
        </w:tabs>
        <w:spacing w:before="0"/>
        <w:ind w:left="0"/>
        <w:rPr>
          <w:rFonts w:asciiTheme="majorHAnsi" w:hAnsiTheme="majorHAnsi" w:cstheme="majorHAnsi"/>
        </w:rPr>
      </w:pPr>
      <w:r w:rsidRPr="00303B02">
        <w:rPr>
          <w:rFonts w:asciiTheme="majorHAnsi" w:hAnsiTheme="majorHAnsi" w:cstheme="majorHAnsi"/>
        </w:rPr>
        <w:t xml:space="preserve">TDCS studies carried out under </w:t>
      </w:r>
      <w:r w:rsidR="000D15F9" w:rsidRPr="00303B02">
        <w:rPr>
          <w:rFonts w:asciiTheme="majorHAnsi" w:hAnsiTheme="majorHAnsi" w:cstheme="majorHAnsi"/>
        </w:rPr>
        <w:t>these guidelines</w:t>
      </w:r>
      <w:r w:rsidRPr="00303B02">
        <w:rPr>
          <w:rFonts w:asciiTheme="majorHAnsi" w:hAnsiTheme="majorHAnsi" w:cstheme="majorHAnsi"/>
        </w:rPr>
        <w:t xml:space="preserve"> will use current strengths not exceeding 2mA, electrode sizes not smaller than </w:t>
      </w:r>
      <w:r w:rsidR="000D15F9" w:rsidRPr="00303B02">
        <w:rPr>
          <w:rFonts w:asciiTheme="majorHAnsi" w:hAnsiTheme="majorHAnsi" w:cstheme="majorHAnsi"/>
        </w:rPr>
        <w:t>9</w:t>
      </w:r>
      <w:r w:rsidRPr="00303B02">
        <w:rPr>
          <w:rFonts w:asciiTheme="majorHAnsi" w:hAnsiTheme="majorHAnsi" w:cstheme="majorHAnsi"/>
        </w:rPr>
        <w:t xml:space="preserve">cm2 </w:t>
      </w:r>
      <w:r w:rsidR="000D15F9" w:rsidRPr="00303B02">
        <w:rPr>
          <w:rFonts w:asciiTheme="majorHAnsi" w:hAnsiTheme="majorHAnsi" w:cstheme="majorHAnsi"/>
        </w:rPr>
        <w:t>(3*3 cm)</w:t>
      </w:r>
      <w:r w:rsidR="00283334" w:rsidRPr="00303B02">
        <w:rPr>
          <w:rFonts w:asciiTheme="majorHAnsi" w:hAnsiTheme="majorHAnsi" w:cstheme="majorHAnsi"/>
        </w:rPr>
        <w:t xml:space="preserve"> </w:t>
      </w:r>
      <w:r w:rsidR="000D15F9" w:rsidRPr="00303B02">
        <w:rPr>
          <w:rFonts w:asciiTheme="majorHAnsi" w:hAnsiTheme="majorHAnsi" w:cstheme="majorHAnsi"/>
        </w:rPr>
        <w:t>a</w:t>
      </w:r>
      <w:r w:rsidRPr="00303B02">
        <w:rPr>
          <w:rFonts w:asciiTheme="majorHAnsi" w:hAnsiTheme="majorHAnsi" w:cstheme="majorHAnsi"/>
        </w:rPr>
        <w:t>nd the duration of stimulation in a single session will not exceed 20 minutes.</w:t>
      </w:r>
    </w:p>
    <w:p w14:paraId="25BD3598" w14:textId="77777777" w:rsidR="00A50261" w:rsidRPr="00303B02" w:rsidRDefault="00A50261" w:rsidP="00F3429E">
      <w:pPr>
        <w:tabs>
          <w:tab w:val="left" w:pos="0"/>
        </w:tabs>
        <w:rPr>
          <w:rFonts w:asciiTheme="majorHAnsi" w:eastAsia="Arial" w:hAnsiTheme="majorHAnsi" w:cstheme="majorHAnsi"/>
        </w:rPr>
      </w:pPr>
    </w:p>
    <w:p w14:paraId="626501C4" w14:textId="163D7097" w:rsidR="00A50261" w:rsidRPr="00303B02" w:rsidRDefault="00A50261" w:rsidP="00F3429E">
      <w:pPr>
        <w:widowControl w:val="0"/>
        <w:tabs>
          <w:tab w:val="left" w:pos="0"/>
          <w:tab w:val="left" w:pos="496"/>
        </w:tabs>
        <w:rPr>
          <w:rFonts w:asciiTheme="majorHAnsi" w:hAnsiTheme="majorHAnsi" w:cstheme="majorHAnsi"/>
        </w:rPr>
      </w:pPr>
      <w:r w:rsidRPr="00303B02">
        <w:rPr>
          <w:rFonts w:asciiTheme="majorHAnsi" w:hAnsiTheme="majorHAnsi" w:cstheme="majorHAnsi"/>
          <w:b/>
        </w:rPr>
        <w:t>TACS and TRNS</w:t>
      </w:r>
      <w:r w:rsidR="007D4654" w:rsidRPr="00303B02">
        <w:rPr>
          <w:rFonts w:asciiTheme="majorHAnsi" w:hAnsiTheme="majorHAnsi" w:cstheme="majorHAnsi"/>
          <w:b/>
        </w:rPr>
        <w:t xml:space="preserve"> (paradigms ii &amp; iii)</w:t>
      </w:r>
      <w:r w:rsidRPr="00303B02">
        <w:rPr>
          <w:rFonts w:asciiTheme="majorHAnsi" w:hAnsiTheme="majorHAnsi" w:cstheme="majorHAnsi"/>
        </w:rPr>
        <w:t xml:space="preserve"> influence brain activity</w:t>
      </w:r>
      <w:r w:rsidR="007D4654" w:rsidRPr="00303B02">
        <w:rPr>
          <w:rFonts w:asciiTheme="majorHAnsi" w:hAnsiTheme="majorHAnsi" w:cstheme="majorHAnsi"/>
        </w:rPr>
        <w:t xml:space="preserve"> by a</w:t>
      </w:r>
      <w:r w:rsidRPr="00303B02">
        <w:rPr>
          <w:rFonts w:asciiTheme="majorHAnsi" w:hAnsiTheme="majorHAnsi" w:cstheme="majorHAnsi"/>
        </w:rPr>
        <w:t xml:space="preserve"> </w:t>
      </w:r>
      <w:r w:rsidR="007D4654" w:rsidRPr="00303B02">
        <w:rPr>
          <w:rFonts w:asciiTheme="majorHAnsi" w:hAnsiTheme="majorHAnsi" w:cstheme="majorHAnsi"/>
        </w:rPr>
        <w:t>different mechanism</w:t>
      </w:r>
      <w:r w:rsidRPr="00303B02">
        <w:rPr>
          <w:rFonts w:asciiTheme="majorHAnsi" w:hAnsiTheme="majorHAnsi" w:cstheme="majorHAnsi"/>
        </w:rPr>
        <w:t xml:space="preserve"> </w:t>
      </w:r>
      <w:r w:rsidR="007D4654" w:rsidRPr="00303B02">
        <w:rPr>
          <w:rFonts w:asciiTheme="majorHAnsi" w:hAnsiTheme="majorHAnsi" w:cstheme="majorHAnsi"/>
        </w:rPr>
        <w:t>to</w:t>
      </w:r>
      <w:r w:rsidRPr="00303B02">
        <w:rPr>
          <w:rFonts w:asciiTheme="majorHAnsi" w:hAnsiTheme="majorHAnsi" w:cstheme="majorHAnsi"/>
        </w:rPr>
        <w:t xml:space="preserve"> TDCS: TACS works by interfering with, inducing or entraining the oscillations of cortical networks </w:t>
      </w:r>
      <w:r w:rsidR="0099588C" w:rsidRPr="00303B02">
        <w:rPr>
          <w:rFonts w:asciiTheme="majorHAnsi" w:hAnsiTheme="majorHAnsi" w:cstheme="majorHAnsi"/>
        </w:rPr>
        <w:t>[12]</w:t>
      </w:r>
      <w:r w:rsidRPr="00303B02">
        <w:rPr>
          <w:rFonts w:asciiTheme="majorHAnsi" w:hAnsiTheme="majorHAnsi" w:cstheme="majorHAnsi"/>
        </w:rPr>
        <w:t>. The delivery of both TACS and TRNS uses the same experimental set up as described above for TDCS, with stimulating and reference electrodes; though the reference electrode is often placed away from the brain, for example on the trapezius muscle (shoulder). In TACS and TRNS, however, both electrodes can be used to stimulate either in homologous locations bilaterally or at different regions simultaneously.</w:t>
      </w:r>
      <w:r w:rsidR="00645FE4" w:rsidRPr="00303B02">
        <w:rPr>
          <w:rFonts w:asciiTheme="majorHAnsi" w:hAnsiTheme="majorHAnsi" w:cstheme="majorHAnsi"/>
        </w:rPr>
        <w:t xml:space="preserve"> </w:t>
      </w:r>
      <w:r w:rsidRPr="00303B02">
        <w:rPr>
          <w:rFonts w:asciiTheme="majorHAnsi" w:hAnsiTheme="majorHAnsi" w:cstheme="majorHAnsi"/>
        </w:rPr>
        <w:t xml:space="preserve"> </w:t>
      </w:r>
    </w:p>
    <w:p w14:paraId="5801B895" w14:textId="77777777" w:rsidR="00A50261" w:rsidRPr="00303B02" w:rsidRDefault="00A50261" w:rsidP="00F3429E">
      <w:pPr>
        <w:tabs>
          <w:tab w:val="left" w:pos="0"/>
        </w:tabs>
        <w:rPr>
          <w:rFonts w:asciiTheme="majorHAnsi" w:eastAsia="Arial" w:hAnsiTheme="majorHAnsi" w:cstheme="majorHAnsi"/>
        </w:rPr>
      </w:pPr>
    </w:p>
    <w:p w14:paraId="55131A0C" w14:textId="0B75A616" w:rsidR="00A50261" w:rsidRPr="00303B02" w:rsidRDefault="00A50261" w:rsidP="00F3429E">
      <w:pPr>
        <w:pStyle w:val="BodyText"/>
        <w:tabs>
          <w:tab w:val="left" w:pos="0"/>
        </w:tabs>
        <w:spacing w:before="0"/>
        <w:ind w:left="0"/>
        <w:rPr>
          <w:rFonts w:asciiTheme="majorHAnsi" w:hAnsiTheme="majorHAnsi" w:cstheme="majorHAnsi"/>
        </w:rPr>
      </w:pPr>
      <w:r w:rsidRPr="00303B02">
        <w:rPr>
          <w:rFonts w:asciiTheme="majorHAnsi" w:hAnsiTheme="majorHAnsi" w:cstheme="majorHAnsi"/>
        </w:rPr>
        <w:t>Depending on the frequency of stimulation, TACS can modulate the activity of the brain area targeted by inducing, entraining or interfering with its intrinsic oscillatory activity</w:t>
      </w:r>
      <w:r w:rsidR="00E34E30" w:rsidRPr="00303B02">
        <w:rPr>
          <w:rFonts w:asciiTheme="majorHAnsi" w:hAnsiTheme="majorHAnsi" w:cstheme="majorHAnsi"/>
        </w:rPr>
        <w:t xml:space="preserve"> [13]</w:t>
      </w:r>
      <w:r w:rsidRPr="00303B02">
        <w:rPr>
          <w:rFonts w:asciiTheme="majorHAnsi" w:hAnsiTheme="majorHAnsi" w:cstheme="majorHAnsi"/>
        </w:rPr>
        <w:t xml:space="preserve">. This important feature of TACS has enabled experimenters to modify both motor and sensory </w:t>
      </w:r>
      <w:r w:rsidRPr="00303B02">
        <w:rPr>
          <w:rFonts w:asciiTheme="majorHAnsi" w:hAnsiTheme="majorHAnsi" w:cstheme="majorHAnsi"/>
        </w:rPr>
        <w:lastRenderedPageBreak/>
        <w:t>responses with frequency-specific results</w:t>
      </w:r>
      <w:r w:rsidR="00612A5E" w:rsidRPr="00303B02">
        <w:rPr>
          <w:rFonts w:asciiTheme="majorHAnsi" w:hAnsiTheme="majorHAnsi" w:cstheme="majorHAnsi"/>
        </w:rPr>
        <w:t xml:space="preserve"> [</w:t>
      </w:r>
      <w:r w:rsidR="00580FA1" w:rsidRPr="00303B02">
        <w:rPr>
          <w:rFonts w:asciiTheme="majorHAnsi" w:hAnsiTheme="majorHAnsi" w:cstheme="majorHAnsi"/>
        </w:rPr>
        <w:t>14,15</w:t>
      </w:r>
      <w:r w:rsidR="00612A5E" w:rsidRPr="00303B02">
        <w:rPr>
          <w:rFonts w:asciiTheme="majorHAnsi" w:hAnsiTheme="majorHAnsi" w:cstheme="majorHAnsi"/>
        </w:rPr>
        <w:t>]</w:t>
      </w:r>
      <w:r w:rsidRPr="00303B02">
        <w:rPr>
          <w:rFonts w:asciiTheme="majorHAnsi" w:hAnsiTheme="majorHAnsi" w:cstheme="majorHAnsi"/>
        </w:rPr>
        <w:t>.</w:t>
      </w:r>
    </w:p>
    <w:p w14:paraId="58DB2A1B" w14:textId="77777777" w:rsidR="00A50261" w:rsidRPr="00303B02" w:rsidRDefault="00A50261" w:rsidP="00F3429E">
      <w:pPr>
        <w:tabs>
          <w:tab w:val="left" w:pos="0"/>
        </w:tabs>
        <w:rPr>
          <w:rFonts w:asciiTheme="majorHAnsi" w:eastAsia="Arial" w:hAnsiTheme="majorHAnsi" w:cstheme="majorHAnsi"/>
        </w:rPr>
      </w:pPr>
    </w:p>
    <w:p w14:paraId="6AEB2F4A" w14:textId="06D0B491" w:rsidR="00A50261" w:rsidRPr="00303B02" w:rsidRDefault="00A50261" w:rsidP="00F3429E">
      <w:pPr>
        <w:pStyle w:val="BodyText"/>
        <w:tabs>
          <w:tab w:val="left" w:pos="0"/>
        </w:tabs>
        <w:spacing w:before="0"/>
        <w:ind w:left="0"/>
        <w:rPr>
          <w:rFonts w:asciiTheme="majorHAnsi" w:hAnsiTheme="majorHAnsi" w:cstheme="majorHAnsi"/>
        </w:rPr>
      </w:pPr>
      <w:r w:rsidRPr="00303B02">
        <w:rPr>
          <w:rFonts w:asciiTheme="majorHAnsi" w:hAnsiTheme="majorHAnsi" w:cstheme="majorHAnsi"/>
        </w:rPr>
        <w:t>TRNS can be used to stimulate a region with a current that varies randomly in time. Such stimulation can induce excitability that lasts up to 60 minutes per 10 minutes of stimulation. TRNS can also be use</w:t>
      </w:r>
      <w:r w:rsidR="008D1122" w:rsidRPr="00303B02">
        <w:rPr>
          <w:rFonts w:asciiTheme="majorHAnsi" w:hAnsiTheme="majorHAnsi" w:cstheme="majorHAnsi"/>
        </w:rPr>
        <w:t>d</w:t>
      </w:r>
      <w:r w:rsidRPr="00303B02">
        <w:rPr>
          <w:rFonts w:asciiTheme="majorHAnsi" w:hAnsiTheme="majorHAnsi" w:cstheme="majorHAnsi"/>
        </w:rPr>
        <w:t xml:space="preserve"> to disrupt </w:t>
      </w:r>
      <w:r w:rsidR="008D1122" w:rsidRPr="00303B02">
        <w:rPr>
          <w:rFonts w:asciiTheme="majorHAnsi" w:hAnsiTheme="majorHAnsi" w:cstheme="majorHAnsi"/>
        </w:rPr>
        <w:t xml:space="preserve">specific </w:t>
      </w:r>
      <w:r w:rsidRPr="00303B02">
        <w:rPr>
          <w:rFonts w:asciiTheme="majorHAnsi" w:hAnsiTheme="majorHAnsi" w:cstheme="majorHAnsi"/>
        </w:rPr>
        <w:t xml:space="preserve">neural rhythms </w:t>
      </w:r>
      <w:r w:rsidR="00DA367F" w:rsidRPr="00303B02">
        <w:rPr>
          <w:rFonts w:asciiTheme="majorHAnsi" w:hAnsiTheme="majorHAnsi" w:cstheme="majorHAnsi"/>
        </w:rPr>
        <w:t>[11</w:t>
      </w:r>
      <w:r w:rsidR="006A4078" w:rsidRPr="00303B02">
        <w:rPr>
          <w:rFonts w:asciiTheme="majorHAnsi" w:hAnsiTheme="majorHAnsi" w:cstheme="majorHAnsi"/>
        </w:rPr>
        <w:t>,16</w:t>
      </w:r>
      <w:r w:rsidR="00DA367F" w:rsidRPr="00303B02">
        <w:rPr>
          <w:rFonts w:asciiTheme="majorHAnsi" w:hAnsiTheme="majorHAnsi" w:cstheme="majorHAnsi"/>
        </w:rPr>
        <w:t>]</w:t>
      </w:r>
      <w:r w:rsidRPr="00303B02">
        <w:rPr>
          <w:rFonts w:asciiTheme="majorHAnsi" w:hAnsiTheme="majorHAnsi" w:cstheme="majorHAnsi"/>
        </w:rPr>
        <w:t xml:space="preserve">. </w:t>
      </w:r>
    </w:p>
    <w:p w14:paraId="1782007C" w14:textId="77777777" w:rsidR="00222535" w:rsidRPr="00303B02" w:rsidRDefault="00222535" w:rsidP="00F3429E">
      <w:pPr>
        <w:pStyle w:val="BodyText"/>
        <w:tabs>
          <w:tab w:val="left" w:pos="0"/>
        </w:tabs>
        <w:spacing w:before="0"/>
        <w:ind w:left="0"/>
        <w:rPr>
          <w:rFonts w:asciiTheme="majorHAnsi" w:hAnsiTheme="majorHAnsi" w:cstheme="majorHAnsi"/>
        </w:rPr>
      </w:pPr>
    </w:p>
    <w:p w14:paraId="4E150588" w14:textId="77777777" w:rsidR="00222535" w:rsidRPr="00303B02" w:rsidRDefault="00222535" w:rsidP="00F3429E">
      <w:pPr>
        <w:widowControl w:val="0"/>
        <w:tabs>
          <w:tab w:val="left" w:pos="0"/>
          <w:tab w:val="left" w:pos="496"/>
        </w:tabs>
        <w:rPr>
          <w:rFonts w:asciiTheme="majorHAnsi" w:hAnsiTheme="majorHAnsi" w:cstheme="majorHAnsi"/>
        </w:rPr>
      </w:pPr>
      <w:r w:rsidRPr="00303B02">
        <w:rPr>
          <w:rFonts w:asciiTheme="majorHAnsi" w:hAnsiTheme="majorHAnsi" w:cstheme="majorHAnsi"/>
        </w:rPr>
        <w:t>TACS and TRNS studies carried out under these guidelines will use peak-to-peak amplitudes of the current that do not exceed 3mA, electrode sizes not smaller than 9cm2 and the duration of stimulation in a single session will not exceed 20 minutes.</w:t>
      </w:r>
    </w:p>
    <w:p w14:paraId="05A34833" w14:textId="77777777" w:rsidR="00A50261" w:rsidRPr="00303B02" w:rsidRDefault="00A50261" w:rsidP="00F3429E">
      <w:pPr>
        <w:rPr>
          <w:rFonts w:asciiTheme="majorHAnsi" w:hAnsiTheme="majorHAnsi" w:cstheme="majorHAnsi"/>
        </w:rPr>
      </w:pPr>
    </w:p>
    <w:p w14:paraId="6A55B8E4" w14:textId="6CAD9D27" w:rsidR="007140BC" w:rsidRPr="00303B02" w:rsidRDefault="007140BC" w:rsidP="00F3429E">
      <w:pPr>
        <w:pStyle w:val="BodyText"/>
        <w:spacing w:before="0"/>
        <w:ind w:left="0"/>
        <w:rPr>
          <w:rFonts w:asciiTheme="majorHAnsi" w:hAnsiTheme="majorHAnsi" w:cstheme="majorHAnsi"/>
        </w:rPr>
      </w:pPr>
      <w:r w:rsidRPr="00303B02">
        <w:rPr>
          <w:rFonts w:asciiTheme="majorHAnsi" w:hAnsiTheme="majorHAnsi" w:cstheme="majorHAnsi"/>
          <w:i/>
        </w:rPr>
        <w:t>The ethics application must specify the stimulation paradigm (</w:t>
      </w:r>
      <w:proofErr w:type="spellStart"/>
      <w:r w:rsidRPr="00303B02">
        <w:rPr>
          <w:rFonts w:asciiTheme="majorHAnsi" w:hAnsiTheme="majorHAnsi" w:cstheme="majorHAnsi"/>
          <w:i/>
        </w:rPr>
        <w:t>i</w:t>
      </w:r>
      <w:proofErr w:type="spellEnd"/>
      <w:r w:rsidRPr="00303B02">
        <w:rPr>
          <w:rFonts w:asciiTheme="majorHAnsi" w:hAnsiTheme="majorHAnsi" w:cstheme="majorHAnsi"/>
          <w:i/>
        </w:rPr>
        <w:t>, ii, or iii), as well as all the stimulation parameters described above, and must state how these conform to the present guidelines</w:t>
      </w:r>
      <w:r w:rsidRPr="00303B02">
        <w:rPr>
          <w:rFonts w:asciiTheme="majorHAnsi" w:hAnsiTheme="majorHAnsi" w:cstheme="majorHAnsi"/>
        </w:rPr>
        <w:t xml:space="preserve"> (</w:t>
      </w:r>
      <w:r w:rsidRPr="00303B02">
        <w:rPr>
          <w:rFonts w:asciiTheme="majorHAnsi" w:hAnsiTheme="majorHAnsi" w:cstheme="majorHAnsi"/>
          <w:b/>
        </w:rPr>
        <w:t>Checklist item #3</w:t>
      </w:r>
      <w:r w:rsidRPr="00303B02">
        <w:rPr>
          <w:rFonts w:asciiTheme="majorHAnsi" w:hAnsiTheme="majorHAnsi" w:cstheme="majorHAnsi"/>
        </w:rPr>
        <w:t>).</w:t>
      </w:r>
    </w:p>
    <w:p w14:paraId="24EE7044" w14:textId="77777777" w:rsidR="007140BC" w:rsidRPr="00303B02" w:rsidRDefault="007140BC" w:rsidP="00F3429E">
      <w:pPr>
        <w:rPr>
          <w:rFonts w:asciiTheme="majorHAnsi" w:hAnsiTheme="majorHAnsi" w:cstheme="majorHAnsi"/>
        </w:rPr>
      </w:pPr>
    </w:p>
    <w:p w14:paraId="1C4E6A2A" w14:textId="77777777" w:rsidR="00751A80" w:rsidRPr="00303B02" w:rsidRDefault="00751A80"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i/>
        </w:rPr>
      </w:pPr>
    </w:p>
    <w:p w14:paraId="50A3189F" w14:textId="15E1120B" w:rsidR="00751A80" w:rsidRPr="00303B02" w:rsidRDefault="00596C91" w:rsidP="00F3429E">
      <w:pPr>
        <w:jc w:val="both"/>
        <w:rPr>
          <w:rFonts w:asciiTheme="majorHAnsi" w:hAnsiTheme="majorHAnsi" w:cstheme="majorHAnsi"/>
          <w:b/>
        </w:rPr>
      </w:pPr>
      <w:r w:rsidRPr="00303B02">
        <w:rPr>
          <w:rFonts w:asciiTheme="majorHAnsi" w:hAnsiTheme="majorHAnsi" w:cstheme="majorHAnsi"/>
          <w:b/>
        </w:rPr>
        <w:t>5.3</w:t>
      </w:r>
      <w:r w:rsidR="00751A80" w:rsidRPr="00303B02">
        <w:rPr>
          <w:rFonts w:asciiTheme="majorHAnsi" w:hAnsiTheme="majorHAnsi" w:cstheme="majorHAnsi"/>
          <w:b/>
        </w:rPr>
        <w:t xml:space="preserve">.2 Combining </w:t>
      </w:r>
      <w:r w:rsidR="00B510C6" w:rsidRPr="00303B02">
        <w:rPr>
          <w:rFonts w:asciiTheme="majorHAnsi" w:hAnsiTheme="majorHAnsi" w:cstheme="majorHAnsi"/>
          <w:b/>
        </w:rPr>
        <w:t>TC</w:t>
      </w:r>
      <w:r w:rsidR="00751A80" w:rsidRPr="00303B02">
        <w:rPr>
          <w:rFonts w:asciiTheme="majorHAnsi" w:hAnsiTheme="majorHAnsi" w:cstheme="majorHAnsi"/>
          <w:b/>
        </w:rPr>
        <w:t>S with other methods or measurement</w:t>
      </w:r>
    </w:p>
    <w:p w14:paraId="091B493E" w14:textId="77777777" w:rsidR="00460C3E" w:rsidRPr="00303B02" w:rsidRDefault="00460C3E" w:rsidP="00F3429E">
      <w:pPr>
        <w:jc w:val="both"/>
        <w:rPr>
          <w:rFonts w:asciiTheme="majorHAnsi" w:hAnsiTheme="majorHAnsi" w:cstheme="majorHAnsi"/>
          <w:b/>
        </w:rPr>
      </w:pPr>
    </w:p>
    <w:p w14:paraId="1340EAD9" w14:textId="0287997F" w:rsidR="006B5A54" w:rsidRPr="00303B02" w:rsidRDefault="00CA54E2" w:rsidP="00F3429E">
      <w:pPr>
        <w:pStyle w:val="BodyText"/>
        <w:spacing w:before="0"/>
        <w:ind w:left="0"/>
        <w:rPr>
          <w:rFonts w:asciiTheme="majorHAnsi" w:hAnsiTheme="majorHAnsi" w:cstheme="majorHAnsi"/>
        </w:rPr>
      </w:pPr>
      <w:r w:rsidRPr="00303B02">
        <w:rPr>
          <w:rFonts w:asciiTheme="majorHAnsi" w:hAnsiTheme="majorHAnsi" w:cstheme="majorHAnsi"/>
        </w:rPr>
        <w:t xml:space="preserve">TCS may be performed in conjunction with other measurement or stimulation techniques. Most studies will incorporate some form of </w:t>
      </w:r>
      <w:proofErr w:type="spellStart"/>
      <w:r w:rsidRPr="00303B02">
        <w:rPr>
          <w:rFonts w:asciiTheme="majorHAnsi" w:hAnsiTheme="majorHAnsi" w:cstheme="majorHAnsi"/>
        </w:rPr>
        <w:t>behavioural</w:t>
      </w:r>
      <w:proofErr w:type="spellEnd"/>
      <w:r w:rsidRPr="00303B02">
        <w:rPr>
          <w:rFonts w:asciiTheme="majorHAnsi" w:hAnsiTheme="majorHAnsi" w:cstheme="majorHAnsi"/>
        </w:rPr>
        <w:t xml:space="preserve"> measure (captured by keyboard responses, eye-tracking, motion-tracking, or any other relevant method. The use of </w:t>
      </w:r>
      <w:proofErr w:type="spellStart"/>
      <w:r w:rsidRPr="00303B02">
        <w:rPr>
          <w:rFonts w:asciiTheme="majorHAnsi" w:hAnsiTheme="majorHAnsi" w:cstheme="majorHAnsi"/>
        </w:rPr>
        <w:t>behavioural</w:t>
      </w:r>
      <w:proofErr w:type="spellEnd"/>
      <w:r w:rsidRPr="00303B02">
        <w:rPr>
          <w:rFonts w:asciiTheme="majorHAnsi" w:hAnsiTheme="majorHAnsi" w:cstheme="majorHAnsi"/>
        </w:rPr>
        <w:t xml:space="preserve"> measures is straightforward and </w:t>
      </w:r>
      <w:r w:rsidR="002F7090" w:rsidRPr="00303B02">
        <w:rPr>
          <w:rFonts w:asciiTheme="majorHAnsi" w:hAnsiTheme="majorHAnsi" w:cstheme="majorHAnsi"/>
        </w:rPr>
        <w:t>safe with all TC</w:t>
      </w:r>
      <w:r w:rsidRPr="00303B02">
        <w:rPr>
          <w:rFonts w:asciiTheme="majorHAnsi" w:hAnsiTheme="majorHAnsi" w:cstheme="majorHAnsi"/>
        </w:rPr>
        <w:t>S paradigms and parameters described above.</w:t>
      </w:r>
      <w:r w:rsidR="002F7090" w:rsidRPr="00303B02">
        <w:rPr>
          <w:rFonts w:asciiTheme="majorHAnsi" w:hAnsiTheme="majorHAnsi" w:cstheme="majorHAnsi"/>
        </w:rPr>
        <w:t xml:space="preserve"> </w:t>
      </w:r>
      <w:r w:rsidR="00460C3E" w:rsidRPr="00303B02">
        <w:rPr>
          <w:rFonts w:asciiTheme="majorHAnsi" w:hAnsiTheme="majorHAnsi" w:cstheme="majorHAnsi"/>
        </w:rPr>
        <w:t xml:space="preserve">TCS stimulation studies can </w:t>
      </w:r>
      <w:r w:rsidR="004E7BF0" w:rsidRPr="00303B02">
        <w:rPr>
          <w:rFonts w:asciiTheme="majorHAnsi" w:hAnsiTheme="majorHAnsi" w:cstheme="majorHAnsi"/>
        </w:rPr>
        <w:t xml:space="preserve">also </w:t>
      </w:r>
      <w:r w:rsidR="00460C3E" w:rsidRPr="00303B02">
        <w:rPr>
          <w:rFonts w:asciiTheme="majorHAnsi" w:hAnsiTheme="majorHAnsi" w:cstheme="majorHAnsi"/>
        </w:rPr>
        <w:t>be combined with TMS, EEG, NIRS, MEG or fMRI since these can give a</w:t>
      </w:r>
      <w:r w:rsidR="00C843CE" w:rsidRPr="00303B02">
        <w:rPr>
          <w:rFonts w:asciiTheme="majorHAnsi" w:hAnsiTheme="majorHAnsi" w:cstheme="majorHAnsi"/>
        </w:rPr>
        <w:t xml:space="preserve"> </w:t>
      </w:r>
      <w:r w:rsidR="00460C3E" w:rsidRPr="00303B02">
        <w:rPr>
          <w:rFonts w:asciiTheme="majorHAnsi" w:hAnsiTheme="majorHAnsi" w:cstheme="majorHAnsi"/>
        </w:rPr>
        <w:t xml:space="preserve">valuable insight into the nature of the cortical effects of the stimulation. </w:t>
      </w:r>
    </w:p>
    <w:p w14:paraId="5483B85C" w14:textId="77777777" w:rsidR="006B5A54" w:rsidRPr="00303B02" w:rsidRDefault="006B5A54" w:rsidP="00F3429E">
      <w:pPr>
        <w:pStyle w:val="BodyText"/>
        <w:spacing w:before="0"/>
        <w:ind w:left="0"/>
        <w:rPr>
          <w:rFonts w:asciiTheme="majorHAnsi" w:hAnsiTheme="majorHAnsi" w:cstheme="majorHAnsi"/>
        </w:rPr>
      </w:pPr>
    </w:p>
    <w:p w14:paraId="3160C261" w14:textId="5C447125" w:rsidR="004060DC" w:rsidRPr="00303B02" w:rsidRDefault="004060DC" w:rsidP="00F3429E">
      <w:pPr>
        <w:pStyle w:val="BodyText"/>
        <w:spacing w:before="0"/>
        <w:ind w:left="0"/>
        <w:rPr>
          <w:rFonts w:asciiTheme="majorHAnsi" w:hAnsiTheme="majorHAnsi" w:cstheme="majorHAnsi"/>
        </w:rPr>
      </w:pPr>
      <w:r w:rsidRPr="00303B02">
        <w:rPr>
          <w:rFonts w:asciiTheme="majorHAnsi" w:hAnsiTheme="majorHAnsi" w:cstheme="majorHAnsi"/>
        </w:rPr>
        <w:t xml:space="preserve">Most TCS paradigms aim to induce effects in cognitive functioning lasting beyond the period of stimulation. Therefore, participants’ involvement in studies may last an entire morning/afternoon and measurements of effects may take place in sessions separated by hours, days, weeks or even months. For durations of stimulation that result in long-lasting aftereffects (1 hour or more), an intersession interval of 48 hours to 1 week is recommended (see </w:t>
      </w:r>
      <w:proofErr w:type="spellStart"/>
      <w:r w:rsidRPr="00303B02">
        <w:rPr>
          <w:rFonts w:asciiTheme="majorHAnsi" w:hAnsiTheme="majorHAnsi" w:cstheme="majorHAnsi"/>
        </w:rPr>
        <w:t>Nitsche</w:t>
      </w:r>
      <w:proofErr w:type="spellEnd"/>
      <w:r w:rsidRPr="00303B02">
        <w:rPr>
          <w:rFonts w:asciiTheme="majorHAnsi" w:hAnsiTheme="majorHAnsi" w:cstheme="majorHAnsi"/>
        </w:rPr>
        <w:t xml:space="preserve"> et al., 2008). </w:t>
      </w:r>
    </w:p>
    <w:p w14:paraId="37325A50" w14:textId="77777777" w:rsidR="00E95B77" w:rsidRPr="00303B02" w:rsidRDefault="00E95B77" w:rsidP="00F3429E">
      <w:pPr>
        <w:pStyle w:val="BodyText"/>
        <w:spacing w:before="0"/>
        <w:ind w:left="0"/>
        <w:rPr>
          <w:rFonts w:asciiTheme="majorHAnsi" w:hAnsiTheme="majorHAnsi" w:cstheme="majorHAnsi"/>
        </w:rPr>
      </w:pPr>
    </w:p>
    <w:p w14:paraId="48CEFBCD" w14:textId="2EB66E50" w:rsidR="00E95B77" w:rsidRPr="00303B02" w:rsidRDefault="00E95B77" w:rsidP="00F3429E">
      <w:pPr>
        <w:pStyle w:val="BodyText"/>
        <w:spacing w:before="0"/>
        <w:ind w:left="0"/>
        <w:rPr>
          <w:rFonts w:asciiTheme="majorHAnsi" w:hAnsiTheme="majorHAnsi" w:cstheme="majorHAnsi"/>
        </w:rPr>
      </w:pPr>
      <w:r w:rsidRPr="00303B02">
        <w:rPr>
          <w:rFonts w:asciiTheme="majorHAnsi" w:hAnsiTheme="majorHAnsi" w:cstheme="majorHAnsi"/>
          <w:i/>
        </w:rPr>
        <w:t>The ethics application must specify what other measures or stimulation methods (if any) will be</w:t>
      </w:r>
      <w:r w:rsidR="005F2C13" w:rsidRPr="00303B02">
        <w:rPr>
          <w:rFonts w:asciiTheme="majorHAnsi" w:hAnsiTheme="majorHAnsi" w:cstheme="majorHAnsi"/>
          <w:i/>
        </w:rPr>
        <w:t xml:space="preserve"> employed in conjunction with TC</w:t>
      </w:r>
      <w:r w:rsidRPr="00303B02">
        <w:rPr>
          <w:rFonts w:asciiTheme="majorHAnsi" w:hAnsiTheme="majorHAnsi" w:cstheme="majorHAnsi"/>
          <w:i/>
        </w:rPr>
        <w:t>S, and state how this conforms to the guidelines in this subsection</w:t>
      </w:r>
      <w:r w:rsidRPr="00303B02">
        <w:rPr>
          <w:rFonts w:asciiTheme="majorHAnsi" w:hAnsiTheme="majorHAnsi" w:cstheme="majorHAnsi"/>
        </w:rPr>
        <w:t xml:space="preserve"> (</w:t>
      </w:r>
      <w:r w:rsidRPr="00303B02">
        <w:rPr>
          <w:rFonts w:asciiTheme="majorHAnsi" w:hAnsiTheme="majorHAnsi" w:cstheme="majorHAnsi"/>
          <w:b/>
        </w:rPr>
        <w:t>Checklist item #4</w:t>
      </w:r>
      <w:r w:rsidRPr="00303B02">
        <w:rPr>
          <w:rFonts w:asciiTheme="majorHAnsi" w:hAnsiTheme="majorHAnsi" w:cstheme="majorHAnsi"/>
        </w:rPr>
        <w:t>).</w:t>
      </w:r>
    </w:p>
    <w:p w14:paraId="08D779A4" w14:textId="77777777" w:rsidR="000A6CB5" w:rsidRPr="00303B02" w:rsidRDefault="000A6CB5"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479EC3DC" w14:textId="77777777" w:rsidR="00E95B77" w:rsidRPr="00303B02" w:rsidRDefault="00E95B77"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4CBF607E" w14:textId="6CA6BC33" w:rsidR="00596C91" w:rsidRPr="00303B02" w:rsidRDefault="00596C91" w:rsidP="00F3429E">
      <w:pPr>
        <w:widowControl w:val="0"/>
        <w:tabs>
          <w:tab w:val="left" w:pos="220"/>
          <w:tab w:val="left" w:pos="720"/>
        </w:tabs>
        <w:autoSpaceDE w:val="0"/>
        <w:autoSpaceDN w:val="0"/>
        <w:adjustRightInd w:val="0"/>
        <w:rPr>
          <w:rFonts w:asciiTheme="majorHAnsi" w:hAnsiTheme="majorHAnsi" w:cstheme="majorHAnsi"/>
          <w:b/>
        </w:rPr>
      </w:pPr>
      <w:r w:rsidRPr="00303B02">
        <w:rPr>
          <w:rFonts w:asciiTheme="majorHAnsi" w:hAnsiTheme="majorHAnsi" w:cstheme="majorHAnsi"/>
          <w:b/>
        </w:rPr>
        <w:t>5.3.3 Potential adverse effects of T</w:t>
      </w:r>
      <w:r w:rsidR="007B51B1" w:rsidRPr="00303B02">
        <w:rPr>
          <w:rFonts w:asciiTheme="majorHAnsi" w:hAnsiTheme="majorHAnsi" w:cstheme="majorHAnsi"/>
          <w:b/>
        </w:rPr>
        <w:t>C</w:t>
      </w:r>
      <w:r w:rsidRPr="00303B02">
        <w:rPr>
          <w:rFonts w:asciiTheme="majorHAnsi" w:hAnsiTheme="majorHAnsi" w:cstheme="majorHAnsi"/>
          <w:b/>
        </w:rPr>
        <w:t>S and their management</w:t>
      </w:r>
    </w:p>
    <w:p w14:paraId="116D490F" w14:textId="77777777" w:rsidR="00F26A7A" w:rsidRPr="00303B02" w:rsidRDefault="00F26A7A" w:rsidP="00F3429E">
      <w:pPr>
        <w:widowControl w:val="0"/>
        <w:tabs>
          <w:tab w:val="left" w:pos="220"/>
          <w:tab w:val="left" w:pos="720"/>
        </w:tabs>
        <w:autoSpaceDE w:val="0"/>
        <w:autoSpaceDN w:val="0"/>
        <w:adjustRightInd w:val="0"/>
        <w:rPr>
          <w:rFonts w:asciiTheme="majorHAnsi" w:hAnsiTheme="majorHAnsi" w:cstheme="majorHAnsi"/>
          <w:b/>
        </w:rPr>
      </w:pPr>
    </w:p>
    <w:p w14:paraId="3F10AFD4" w14:textId="7589C2CB" w:rsidR="002943EC" w:rsidRPr="00303B02" w:rsidRDefault="002943EC" w:rsidP="00F3429E">
      <w:pPr>
        <w:pStyle w:val="BodyText"/>
        <w:spacing w:before="0"/>
        <w:ind w:left="0"/>
        <w:rPr>
          <w:rFonts w:asciiTheme="majorHAnsi" w:hAnsiTheme="majorHAnsi" w:cstheme="majorHAnsi"/>
        </w:rPr>
      </w:pPr>
      <w:r w:rsidRPr="00303B02">
        <w:rPr>
          <w:rFonts w:asciiTheme="majorHAnsi" w:hAnsiTheme="majorHAnsi" w:cstheme="majorHAnsi"/>
        </w:rPr>
        <w:t xml:space="preserve">Large meta-analyses of the adverse effects of TCS have shown no </w:t>
      </w:r>
      <w:r w:rsidR="00D12290" w:rsidRPr="00303B02">
        <w:rPr>
          <w:rFonts w:asciiTheme="majorHAnsi" w:hAnsiTheme="majorHAnsi" w:cstheme="majorHAnsi"/>
        </w:rPr>
        <w:t>such</w:t>
      </w:r>
      <w:r w:rsidRPr="00303B02">
        <w:rPr>
          <w:rFonts w:asciiTheme="majorHAnsi" w:hAnsiTheme="majorHAnsi" w:cstheme="majorHAnsi"/>
        </w:rPr>
        <w:t xml:space="preserve"> effects reported for TCS</w:t>
      </w:r>
      <w:r w:rsidR="00387426" w:rsidRPr="00303B02">
        <w:rPr>
          <w:rFonts w:asciiTheme="majorHAnsi" w:hAnsiTheme="majorHAnsi" w:cstheme="majorHAnsi"/>
        </w:rPr>
        <w:t xml:space="preserve"> [8,9]</w:t>
      </w:r>
      <w:r w:rsidRPr="00303B02">
        <w:rPr>
          <w:rFonts w:asciiTheme="majorHAnsi" w:hAnsiTheme="majorHAnsi" w:cstheme="majorHAnsi"/>
        </w:rPr>
        <w:t xml:space="preserve">. Additionally, safety studies have been undertaken for frequently used TCS protocols. When the stimulation parameters used in these protocols were </w:t>
      </w:r>
      <w:proofErr w:type="gramStart"/>
      <w:r w:rsidRPr="00303B02">
        <w:rPr>
          <w:rFonts w:asciiTheme="majorHAnsi" w:hAnsiTheme="majorHAnsi" w:cstheme="majorHAnsi"/>
        </w:rPr>
        <w:t>tested</w:t>
      </w:r>
      <w:proofErr w:type="gramEnd"/>
      <w:r w:rsidRPr="00303B02">
        <w:rPr>
          <w:rFonts w:asciiTheme="majorHAnsi" w:hAnsiTheme="majorHAnsi" w:cstheme="majorHAnsi"/>
        </w:rPr>
        <w:t xml:space="preserve"> they did not: (a) cause heating effects under the electrode; (b) elevate serum levels of neuron-specific enolase (NSE), which is a sensitive marker of neuronal damage; or (c) result in changes of diffusion-weighted or contrast-enhanced MRI brain scans, EEG activity, or cognitive distortion. Moreover, the protocols examining TCS were tested in more than 2000-3000 subjects in laboratories worldwide with no serious side effects, except for a slight </w:t>
      </w:r>
      <w:r w:rsidRPr="00303B02">
        <w:rPr>
          <w:rFonts w:asciiTheme="majorHAnsi" w:hAnsiTheme="majorHAnsi" w:cstheme="majorHAnsi"/>
        </w:rPr>
        <w:lastRenderedPageBreak/>
        <w:t>itching or tingling under the electrode, and seldom-occurring headache, fatigue, and nausea. Therefore, there are no significant safety issues with TCS when it is carried out within the standard parameters</w:t>
      </w:r>
      <w:r w:rsidR="00154E1A" w:rsidRPr="00303B02">
        <w:rPr>
          <w:rFonts w:asciiTheme="majorHAnsi" w:hAnsiTheme="majorHAnsi" w:cstheme="majorHAnsi"/>
        </w:rPr>
        <w:t xml:space="preserve"> described above</w:t>
      </w:r>
      <w:r w:rsidRPr="00303B02">
        <w:rPr>
          <w:rFonts w:asciiTheme="majorHAnsi" w:hAnsiTheme="majorHAnsi" w:cstheme="majorHAnsi"/>
        </w:rPr>
        <w:t>.</w:t>
      </w:r>
    </w:p>
    <w:p w14:paraId="7E3639CB" w14:textId="77777777" w:rsidR="002943EC" w:rsidRPr="00303B02" w:rsidRDefault="002943EC" w:rsidP="00F3429E">
      <w:pPr>
        <w:rPr>
          <w:rFonts w:asciiTheme="majorHAnsi" w:eastAsia="Arial" w:hAnsiTheme="majorHAnsi" w:cstheme="majorHAnsi"/>
        </w:rPr>
      </w:pPr>
    </w:p>
    <w:p w14:paraId="01542287" w14:textId="0544CF02" w:rsidR="002943EC" w:rsidRPr="00303B02" w:rsidRDefault="002943EC" w:rsidP="00F3429E">
      <w:pPr>
        <w:pStyle w:val="BodyText"/>
        <w:spacing w:before="0"/>
        <w:ind w:left="0"/>
        <w:rPr>
          <w:rFonts w:asciiTheme="majorHAnsi" w:hAnsiTheme="majorHAnsi" w:cstheme="majorHAnsi"/>
        </w:rPr>
      </w:pPr>
      <w:r w:rsidRPr="00303B02">
        <w:rPr>
          <w:rFonts w:asciiTheme="majorHAnsi" w:hAnsiTheme="majorHAnsi" w:cstheme="majorHAnsi"/>
        </w:rPr>
        <w:t xml:space="preserve">With respect to the skin contact, there is the </w:t>
      </w:r>
      <w:r w:rsidR="003A7539" w:rsidRPr="00303B02">
        <w:rPr>
          <w:rFonts w:asciiTheme="majorHAnsi" w:hAnsiTheme="majorHAnsi" w:cstheme="majorHAnsi"/>
        </w:rPr>
        <w:t>possibility</w:t>
      </w:r>
      <w:r w:rsidRPr="00303B02">
        <w:rPr>
          <w:rFonts w:asciiTheme="majorHAnsi" w:hAnsiTheme="majorHAnsi" w:cstheme="majorHAnsi"/>
        </w:rPr>
        <w:t xml:space="preserve"> of electrochemically-produced toxins and electrode dissolution products at the electrode tissue interface. The use of water-soaked sponge electrodes should minimize any chemical reactions at the interface; however, </w:t>
      </w:r>
      <w:r w:rsidR="007B5FC8" w:rsidRPr="00303B02">
        <w:rPr>
          <w:rFonts w:asciiTheme="majorHAnsi" w:hAnsiTheme="majorHAnsi" w:cstheme="majorHAnsi"/>
        </w:rPr>
        <w:t xml:space="preserve">repeated </w:t>
      </w:r>
      <w:r w:rsidRPr="00303B02">
        <w:rPr>
          <w:rFonts w:asciiTheme="majorHAnsi" w:hAnsiTheme="majorHAnsi" w:cstheme="majorHAnsi"/>
        </w:rPr>
        <w:t>TCS</w:t>
      </w:r>
      <w:r w:rsidR="007B5FC8" w:rsidRPr="00303B02">
        <w:rPr>
          <w:rFonts w:asciiTheme="majorHAnsi" w:hAnsiTheme="majorHAnsi" w:cstheme="majorHAnsi"/>
        </w:rPr>
        <w:t xml:space="preserve"> over several days has been</w:t>
      </w:r>
      <w:r w:rsidRPr="00303B02">
        <w:rPr>
          <w:rFonts w:asciiTheme="majorHAnsi" w:hAnsiTheme="majorHAnsi" w:cstheme="majorHAnsi"/>
        </w:rPr>
        <w:t xml:space="preserve"> reported to cause clinically significant skin irritation under the electrodes in some individuals. Participants should therefore be interviewed for the existence of skin diseases</w:t>
      </w:r>
      <w:r w:rsidR="005F1D5F">
        <w:rPr>
          <w:rFonts w:asciiTheme="majorHAnsi" w:hAnsiTheme="majorHAnsi" w:cstheme="majorHAnsi"/>
        </w:rPr>
        <w:t xml:space="preserve"> (using the question provided in the pre-stimulation screening form; </w:t>
      </w:r>
      <w:r w:rsidR="005F1D5F">
        <w:rPr>
          <w:rFonts w:asciiTheme="majorHAnsi" w:hAnsiTheme="majorHAnsi" w:cstheme="majorHAnsi"/>
          <w:b/>
        </w:rPr>
        <w:t xml:space="preserve">Appendix </w:t>
      </w:r>
      <w:r w:rsidR="00F15A99">
        <w:rPr>
          <w:rFonts w:asciiTheme="majorHAnsi" w:hAnsiTheme="majorHAnsi" w:cstheme="majorHAnsi"/>
          <w:b/>
        </w:rPr>
        <w:t>V</w:t>
      </w:r>
      <w:r w:rsidR="005F1D5F">
        <w:rPr>
          <w:rFonts w:asciiTheme="majorHAnsi" w:hAnsiTheme="majorHAnsi" w:cstheme="majorHAnsi"/>
        </w:rPr>
        <w:t>)</w:t>
      </w:r>
      <w:r w:rsidRPr="00303B02">
        <w:rPr>
          <w:rFonts w:asciiTheme="majorHAnsi" w:hAnsiTheme="majorHAnsi" w:cstheme="majorHAnsi"/>
        </w:rPr>
        <w:t xml:space="preserve"> and the condition of the skin under the electrodes should be inspected before and after stimulation. Researchers will inform participants of the likely irritation caused in sensitive individuals and assess on a case-by-case basis whether to proceed with the experiment. Proneness to skin reactions is not a contra-indication.</w:t>
      </w:r>
    </w:p>
    <w:p w14:paraId="13BD393D" w14:textId="77777777" w:rsidR="002943EC" w:rsidRPr="00303B02" w:rsidRDefault="002943EC" w:rsidP="00F3429E">
      <w:pPr>
        <w:rPr>
          <w:rFonts w:asciiTheme="majorHAnsi" w:eastAsia="Arial" w:hAnsiTheme="majorHAnsi" w:cstheme="majorHAnsi"/>
        </w:rPr>
      </w:pPr>
    </w:p>
    <w:p w14:paraId="5D49825F" w14:textId="2C003898" w:rsidR="002943EC" w:rsidRPr="00303B02" w:rsidRDefault="002943EC" w:rsidP="00F3429E">
      <w:pPr>
        <w:pStyle w:val="BodyText"/>
        <w:spacing w:before="0"/>
        <w:ind w:left="0"/>
        <w:rPr>
          <w:rFonts w:asciiTheme="majorHAnsi" w:hAnsiTheme="majorHAnsi" w:cstheme="majorHAnsi"/>
        </w:rPr>
      </w:pPr>
      <w:r w:rsidRPr="00303B02">
        <w:rPr>
          <w:rFonts w:asciiTheme="majorHAnsi" w:hAnsiTheme="majorHAnsi" w:cstheme="majorHAnsi"/>
        </w:rPr>
        <w:t>Because TCS neither causes epileptic seizures nor reduces the threshold for induced seizures in animals, seizures do not appear to be a risk for healthy subjects. However, this may not be true for patients with epilepsy. As a result, for TCS studies with healthy subjects, general exclusion criteria available for electrical and magnetic stimulation apply: subjects should be free of unstable medical conditions, or any illness that may increase the risk of stimulation, for example, neurological diseases such as epilepsy or acute eczema under the electrodes. Furthermore, subjects should have no metallic implants near the electrodes. They should be informed about the possible side effects of TCS, such as headache, dizziness, nausea, and an itching sensation as well as skin irritation under the electrodes.</w:t>
      </w:r>
    </w:p>
    <w:p w14:paraId="69FD8CD5" w14:textId="77777777" w:rsidR="002943EC" w:rsidRPr="00303B02" w:rsidRDefault="002943EC" w:rsidP="00F3429E">
      <w:pPr>
        <w:widowControl w:val="0"/>
        <w:tabs>
          <w:tab w:val="left" w:pos="220"/>
          <w:tab w:val="left" w:pos="720"/>
        </w:tabs>
        <w:autoSpaceDE w:val="0"/>
        <w:autoSpaceDN w:val="0"/>
        <w:adjustRightInd w:val="0"/>
        <w:rPr>
          <w:rFonts w:asciiTheme="majorHAnsi" w:hAnsiTheme="majorHAnsi" w:cstheme="majorHAnsi"/>
          <w:b/>
        </w:rPr>
      </w:pPr>
    </w:p>
    <w:p w14:paraId="6D3B10DA" w14:textId="77777777" w:rsidR="0087280C" w:rsidRPr="00303B02" w:rsidRDefault="0087280C" w:rsidP="00F3429E">
      <w:pPr>
        <w:widowControl w:val="0"/>
        <w:autoSpaceDE w:val="0"/>
        <w:autoSpaceDN w:val="0"/>
        <w:adjustRightInd w:val="0"/>
        <w:rPr>
          <w:rFonts w:asciiTheme="majorHAnsi" w:hAnsiTheme="majorHAnsi" w:cstheme="majorHAnsi"/>
          <w:i/>
        </w:rPr>
      </w:pPr>
      <w:r w:rsidRPr="00303B02">
        <w:rPr>
          <w:rFonts w:asciiTheme="majorHAnsi" w:hAnsiTheme="majorHAnsi" w:cstheme="majorHAnsi"/>
          <w:i/>
        </w:rPr>
        <w:t xml:space="preserve">The ethics application must specify that these guidelines, as well as the general guidelines described in detail in Section 5.1, will be adhered to </w:t>
      </w:r>
      <w:r w:rsidRPr="00303B02">
        <w:rPr>
          <w:rFonts w:asciiTheme="majorHAnsi" w:hAnsiTheme="majorHAnsi" w:cstheme="majorHAnsi"/>
        </w:rPr>
        <w:t>(</w:t>
      </w:r>
      <w:r w:rsidRPr="00303B02">
        <w:rPr>
          <w:rFonts w:asciiTheme="majorHAnsi" w:hAnsiTheme="majorHAnsi" w:cstheme="majorHAnsi"/>
          <w:b/>
        </w:rPr>
        <w:t>Checklist item #5</w:t>
      </w:r>
      <w:r w:rsidRPr="00303B02">
        <w:rPr>
          <w:rFonts w:asciiTheme="majorHAnsi" w:hAnsiTheme="majorHAnsi" w:cstheme="majorHAnsi"/>
        </w:rPr>
        <w:t>).</w:t>
      </w:r>
    </w:p>
    <w:p w14:paraId="229946BA" w14:textId="77777777" w:rsidR="0087280C" w:rsidRPr="00303B02" w:rsidRDefault="0087280C" w:rsidP="00F3429E">
      <w:pPr>
        <w:widowControl w:val="0"/>
        <w:tabs>
          <w:tab w:val="left" w:pos="220"/>
          <w:tab w:val="left" w:pos="720"/>
        </w:tabs>
        <w:autoSpaceDE w:val="0"/>
        <w:autoSpaceDN w:val="0"/>
        <w:adjustRightInd w:val="0"/>
        <w:rPr>
          <w:rFonts w:asciiTheme="majorHAnsi" w:hAnsiTheme="majorHAnsi" w:cstheme="majorHAnsi"/>
          <w:b/>
        </w:rPr>
      </w:pPr>
    </w:p>
    <w:p w14:paraId="1BF461DB" w14:textId="77777777" w:rsidR="00751A80" w:rsidRPr="00303B02" w:rsidRDefault="00751A80" w:rsidP="00F3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4D624053" w14:textId="013D4815" w:rsidR="000A6CB5" w:rsidRPr="00303B02" w:rsidRDefault="00371456" w:rsidP="00F3429E">
      <w:pPr>
        <w:widowControl w:val="0"/>
        <w:tabs>
          <w:tab w:val="left" w:pos="220"/>
          <w:tab w:val="left" w:pos="720"/>
        </w:tabs>
        <w:autoSpaceDE w:val="0"/>
        <w:autoSpaceDN w:val="0"/>
        <w:adjustRightInd w:val="0"/>
        <w:rPr>
          <w:rFonts w:asciiTheme="majorHAnsi" w:hAnsiTheme="majorHAnsi" w:cstheme="majorHAnsi"/>
          <w:b/>
          <w:color w:val="000000"/>
          <w:u w:val="single"/>
        </w:rPr>
      </w:pPr>
      <w:r w:rsidRPr="00303B02">
        <w:rPr>
          <w:rFonts w:asciiTheme="majorHAnsi" w:hAnsiTheme="majorHAnsi" w:cstheme="majorHAnsi"/>
          <w:b/>
          <w:color w:val="000000"/>
          <w:u w:val="single"/>
        </w:rPr>
        <w:t>6</w:t>
      </w:r>
      <w:r w:rsidR="0086026B" w:rsidRPr="00303B02">
        <w:rPr>
          <w:rFonts w:asciiTheme="majorHAnsi" w:hAnsiTheme="majorHAnsi" w:cstheme="majorHAnsi"/>
          <w:b/>
          <w:color w:val="000000"/>
          <w:u w:val="single"/>
        </w:rPr>
        <w:t>.</w:t>
      </w:r>
      <w:r w:rsidR="000A6CB5" w:rsidRPr="00303B02">
        <w:rPr>
          <w:rFonts w:asciiTheme="majorHAnsi" w:hAnsiTheme="majorHAnsi" w:cstheme="majorHAnsi"/>
          <w:b/>
          <w:color w:val="000000"/>
          <w:u w:val="single"/>
        </w:rPr>
        <w:t xml:space="preserve"> Data protection and privacy</w:t>
      </w:r>
    </w:p>
    <w:p w14:paraId="28987860" w14:textId="77777777" w:rsidR="00F26A7A" w:rsidRPr="00303B02" w:rsidRDefault="00F26A7A" w:rsidP="00F3429E">
      <w:pPr>
        <w:widowControl w:val="0"/>
        <w:tabs>
          <w:tab w:val="left" w:pos="220"/>
          <w:tab w:val="left" w:pos="720"/>
        </w:tabs>
        <w:autoSpaceDE w:val="0"/>
        <w:autoSpaceDN w:val="0"/>
        <w:adjustRightInd w:val="0"/>
        <w:rPr>
          <w:rFonts w:asciiTheme="majorHAnsi" w:hAnsiTheme="majorHAnsi" w:cstheme="majorHAnsi"/>
          <w:b/>
          <w:color w:val="000000"/>
          <w:u w:val="single"/>
        </w:rPr>
      </w:pPr>
    </w:p>
    <w:p w14:paraId="4D4A8F63" w14:textId="743BBBFF" w:rsidR="000A6CB5" w:rsidRPr="00303B02" w:rsidRDefault="000A6CB5" w:rsidP="00F3429E">
      <w:pPr>
        <w:widowControl w:val="0"/>
        <w:tabs>
          <w:tab w:val="left" w:pos="220"/>
          <w:tab w:val="left" w:pos="720"/>
        </w:tabs>
        <w:autoSpaceDE w:val="0"/>
        <w:autoSpaceDN w:val="0"/>
        <w:adjustRightInd w:val="0"/>
        <w:rPr>
          <w:rFonts w:asciiTheme="majorHAnsi" w:hAnsiTheme="majorHAnsi" w:cstheme="majorHAnsi"/>
          <w:color w:val="000000"/>
        </w:rPr>
      </w:pPr>
      <w:r w:rsidRPr="00303B02">
        <w:rPr>
          <w:rFonts w:asciiTheme="majorHAnsi" w:hAnsiTheme="majorHAnsi" w:cstheme="majorHAnsi"/>
          <w:color w:val="000000"/>
        </w:rPr>
        <w:t xml:space="preserve">All written materials (consent forms, questionnaires) will be kept in locked </w:t>
      </w:r>
      <w:r w:rsidR="00026439">
        <w:rPr>
          <w:rFonts w:asciiTheme="majorHAnsi" w:hAnsiTheme="majorHAnsi" w:cstheme="majorHAnsi"/>
          <w:color w:val="000000"/>
        </w:rPr>
        <w:t xml:space="preserve">rooms and/or </w:t>
      </w:r>
      <w:r w:rsidRPr="00303B02">
        <w:rPr>
          <w:rFonts w:asciiTheme="majorHAnsi" w:hAnsiTheme="majorHAnsi" w:cstheme="majorHAnsi"/>
          <w:color w:val="000000"/>
        </w:rPr>
        <w:t xml:space="preserve">filing cabinets; all electronic data will be kept on password-protected computers. Both types of data will only be accessible to members of the research team, and will be under the direct responsibility of </w:t>
      </w:r>
      <w:r w:rsidR="007D5B66" w:rsidRPr="00303B02">
        <w:rPr>
          <w:rFonts w:asciiTheme="majorHAnsi" w:hAnsiTheme="majorHAnsi" w:cstheme="majorHAnsi"/>
          <w:color w:val="000000"/>
        </w:rPr>
        <w:t>the PI</w:t>
      </w:r>
      <w:r w:rsidRPr="00303B02">
        <w:rPr>
          <w:rFonts w:asciiTheme="majorHAnsi" w:hAnsiTheme="majorHAnsi" w:cstheme="majorHAnsi"/>
          <w:color w:val="000000"/>
        </w:rPr>
        <w:t>. Data storage and safety will be in accordance with the University of Edinburgh’s data protection policy (http://www.ed.ac.uk/schools-departments/records-management-section/data-protection/data-protection-policy).</w:t>
      </w:r>
    </w:p>
    <w:p w14:paraId="406B9DA2" w14:textId="77777777" w:rsidR="000A6CB5" w:rsidRPr="00303B02" w:rsidRDefault="000A6CB5" w:rsidP="00F3429E">
      <w:pPr>
        <w:widowControl w:val="0"/>
        <w:tabs>
          <w:tab w:val="left" w:pos="220"/>
          <w:tab w:val="left" w:pos="720"/>
        </w:tabs>
        <w:autoSpaceDE w:val="0"/>
        <w:autoSpaceDN w:val="0"/>
        <w:adjustRightInd w:val="0"/>
        <w:rPr>
          <w:rFonts w:asciiTheme="majorHAnsi" w:hAnsiTheme="majorHAnsi" w:cstheme="majorHAnsi"/>
          <w:color w:val="000000"/>
        </w:rPr>
      </w:pPr>
      <w:r w:rsidRPr="00303B02">
        <w:rPr>
          <w:rFonts w:asciiTheme="majorHAnsi" w:hAnsiTheme="majorHAnsi" w:cstheme="majorHAnsi"/>
          <w:color w:val="000000"/>
        </w:rPr>
        <w:t xml:space="preserve">Participant anonymity will be maintained by assigning each participant a unique Participant Reference Number. This number will only appear alongside the participant’s name on the consent form, which will be stored separately from all other materials. All other materials will only state the Participant Reference Number. </w:t>
      </w:r>
    </w:p>
    <w:p w14:paraId="7C4ECFFD" w14:textId="77777777" w:rsidR="00F26A7A" w:rsidRPr="00303B02" w:rsidRDefault="00F26A7A" w:rsidP="00F3429E">
      <w:pPr>
        <w:widowControl w:val="0"/>
        <w:tabs>
          <w:tab w:val="left" w:pos="220"/>
          <w:tab w:val="left" w:pos="720"/>
        </w:tabs>
        <w:autoSpaceDE w:val="0"/>
        <w:autoSpaceDN w:val="0"/>
        <w:adjustRightInd w:val="0"/>
        <w:rPr>
          <w:rFonts w:asciiTheme="majorHAnsi" w:hAnsiTheme="majorHAnsi" w:cstheme="majorHAnsi"/>
          <w:color w:val="000000"/>
        </w:rPr>
      </w:pPr>
    </w:p>
    <w:p w14:paraId="7B8B336E" w14:textId="77777777" w:rsidR="000A6CB5" w:rsidRPr="0075217D" w:rsidRDefault="000A6CB5">
      <w:pPr>
        <w:widowControl w:val="0"/>
        <w:tabs>
          <w:tab w:val="left" w:pos="220"/>
          <w:tab w:val="left" w:pos="720"/>
        </w:tabs>
        <w:autoSpaceDE w:val="0"/>
        <w:autoSpaceDN w:val="0"/>
        <w:adjustRightInd w:val="0"/>
        <w:rPr>
          <w:rFonts w:asciiTheme="majorHAnsi" w:hAnsiTheme="majorHAnsi" w:cstheme="majorBidi"/>
          <w:color w:val="000000"/>
        </w:rPr>
      </w:pPr>
      <w:r w:rsidRPr="0075217D">
        <w:rPr>
          <w:rFonts w:asciiTheme="majorHAnsi" w:hAnsiTheme="majorHAnsi" w:cstheme="majorBidi"/>
          <w:color w:val="000000"/>
        </w:rPr>
        <w:t xml:space="preserve">Data collected in each study will be aggregated for the purpose of performing statistical analyses across participants. Findings may be reported in peer-reviewed journal articles, conference presentations, or as part of research degree dissertations. In all cases, average data across participants will be reported; if individual data are reported for illustrative purposes, they will never be accompanied by information that would enable identification </w:t>
      </w:r>
      <w:r w:rsidRPr="0075217D">
        <w:rPr>
          <w:rFonts w:asciiTheme="majorHAnsi" w:hAnsiTheme="majorHAnsi" w:cstheme="majorBidi"/>
          <w:color w:val="000000"/>
        </w:rPr>
        <w:lastRenderedPageBreak/>
        <w:t>of the individual participant.</w:t>
      </w:r>
    </w:p>
    <w:p w14:paraId="5FC21A50" w14:textId="54EAB80D" w:rsidR="282C8B48" w:rsidRPr="0075217D" w:rsidRDefault="282C8B48">
      <w:pPr>
        <w:rPr>
          <w:rFonts w:asciiTheme="majorHAnsi" w:hAnsiTheme="majorHAnsi" w:cstheme="majorBidi"/>
          <w:color w:val="000000" w:themeColor="text1"/>
        </w:rPr>
      </w:pPr>
    </w:p>
    <w:p w14:paraId="05F8D035" w14:textId="4996C249" w:rsidR="7E0EA863" w:rsidRPr="0075217D" w:rsidRDefault="7E0EA863">
      <w:pPr>
        <w:rPr>
          <w:rFonts w:asciiTheme="majorHAnsi" w:hAnsiTheme="majorHAnsi" w:cstheme="majorBidi"/>
          <w:color w:val="000000" w:themeColor="text1"/>
        </w:rPr>
      </w:pPr>
      <w:r w:rsidRPr="0075217D">
        <w:rPr>
          <w:rFonts w:asciiTheme="majorHAnsi" w:hAnsiTheme="majorHAnsi" w:cstheme="majorBidi"/>
          <w:b/>
          <w:bCs/>
          <w:color w:val="000000" w:themeColor="text1"/>
        </w:rPr>
        <w:t>6.1</w:t>
      </w:r>
      <w:bookmarkStart w:id="0" w:name="_Hlk117158696"/>
      <w:r w:rsidRPr="0075217D">
        <w:rPr>
          <w:rFonts w:asciiTheme="majorHAnsi" w:hAnsiTheme="majorHAnsi" w:cstheme="majorBidi"/>
          <w:b/>
          <w:bCs/>
          <w:color w:val="000000" w:themeColor="text1"/>
        </w:rPr>
        <w:t xml:space="preserve">. Storing </w:t>
      </w:r>
      <w:r w:rsidR="00734CD1">
        <w:rPr>
          <w:rFonts w:asciiTheme="majorHAnsi" w:hAnsiTheme="majorHAnsi" w:cstheme="majorBidi"/>
          <w:b/>
          <w:bCs/>
          <w:color w:val="000000" w:themeColor="text1"/>
        </w:rPr>
        <w:t xml:space="preserve">and re-use </w:t>
      </w:r>
      <w:r w:rsidRPr="0075217D">
        <w:rPr>
          <w:rFonts w:asciiTheme="majorHAnsi" w:hAnsiTheme="majorHAnsi" w:cstheme="majorBidi"/>
          <w:b/>
          <w:bCs/>
          <w:color w:val="000000" w:themeColor="text1"/>
        </w:rPr>
        <w:t>of MRI</w:t>
      </w:r>
      <w:r w:rsidR="74952240" w:rsidRPr="0075217D">
        <w:rPr>
          <w:rFonts w:asciiTheme="majorHAnsi" w:hAnsiTheme="majorHAnsi" w:cstheme="majorBidi"/>
          <w:b/>
          <w:bCs/>
          <w:color w:val="000000" w:themeColor="text1"/>
        </w:rPr>
        <w:t>/</w:t>
      </w:r>
      <w:r w:rsidR="15B8D98A" w:rsidRPr="0075217D">
        <w:rPr>
          <w:rFonts w:asciiTheme="majorHAnsi" w:hAnsiTheme="majorHAnsi" w:cstheme="majorBidi"/>
          <w:b/>
          <w:bCs/>
          <w:color w:val="000000" w:themeColor="text1"/>
        </w:rPr>
        <w:t>fMRI</w:t>
      </w:r>
      <w:r w:rsidRPr="0075217D">
        <w:rPr>
          <w:rFonts w:asciiTheme="majorHAnsi" w:hAnsiTheme="majorHAnsi" w:cstheme="majorBidi"/>
          <w:b/>
          <w:bCs/>
          <w:color w:val="000000" w:themeColor="text1"/>
        </w:rPr>
        <w:t xml:space="preserve"> data</w:t>
      </w:r>
      <w:bookmarkEnd w:id="0"/>
    </w:p>
    <w:p w14:paraId="29FC5E77" w14:textId="74030E43" w:rsidR="300EAF2B" w:rsidRPr="0075217D" w:rsidRDefault="300EAF2B">
      <w:pPr>
        <w:rPr>
          <w:rFonts w:asciiTheme="majorHAnsi" w:hAnsiTheme="majorHAnsi" w:cstheme="majorBidi"/>
          <w:b/>
          <w:bCs/>
          <w:color w:val="000000" w:themeColor="text1"/>
        </w:rPr>
      </w:pPr>
    </w:p>
    <w:p w14:paraId="006AAC6C" w14:textId="276BF458" w:rsidR="300EAF2B" w:rsidRPr="0075217D" w:rsidDel="4A181605" w:rsidRDefault="300EAF2B" w:rsidP="0075217D">
      <w:pPr>
        <w:spacing w:line="259" w:lineRule="auto"/>
        <w:rPr>
          <w:rFonts w:asciiTheme="majorHAnsi" w:hAnsiTheme="majorHAnsi" w:cstheme="majorBidi"/>
          <w:color w:val="000000" w:themeColor="text1"/>
        </w:rPr>
      </w:pPr>
      <w:r w:rsidRPr="0075217D">
        <w:rPr>
          <w:rFonts w:asciiTheme="majorHAnsi" w:hAnsiTheme="majorHAnsi" w:cstheme="majorBidi"/>
          <w:color w:val="000000" w:themeColor="text1"/>
        </w:rPr>
        <w:t>Some TMS experiments require the use of anatomical</w:t>
      </w:r>
      <w:r w:rsidR="4A05F43F" w:rsidRPr="0075217D">
        <w:rPr>
          <w:rFonts w:asciiTheme="majorHAnsi" w:hAnsiTheme="majorHAnsi" w:cstheme="majorBidi"/>
          <w:color w:val="000000" w:themeColor="text1"/>
        </w:rPr>
        <w:t>ly</w:t>
      </w:r>
      <w:r w:rsidRPr="0075217D">
        <w:rPr>
          <w:rFonts w:asciiTheme="majorHAnsi" w:hAnsiTheme="majorHAnsi" w:cstheme="majorBidi"/>
          <w:color w:val="000000" w:themeColor="text1"/>
        </w:rPr>
        <w:t xml:space="preserve"> a</w:t>
      </w:r>
      <w:r w:rsidR="4A05F43F" w:rsidRPr="0075217D">
        <w:rPr>
          <w:rFonts w:asciiTheme="majorHAnsi" w:hAnsiTheme="majorHAnsi" w:cstheme="majorBidi"/>
          <w:color w:val="000000" w:themeColor="text1"/>
        </w:rPr>
        <w:t>nd/or functionally localised stimulation targets</w:t>
      </w:r>
      <w:r w:rsidR="1823EB25" w:rsidRPr="0075217D">
        <w:rPr>
          <w:rFonts w:asciiTheme="majorHAnsi" w:hAnsiTheme="majorHAnsi" w:cstheme="majorBidi"/>
          <w:color w:val="000000" w:themeColor="text1"/>
        </w:rPr>
        <w:t xml:space="preserve"> using MRI/f</w:t>
      </w:r>
      <w:r w:rsidR="6CB85B5C" w:rsidRPr="0075217D">
        <w:rPr>
          <w:rFonts w:asciiTheme="majorHAnsi" w:hAnsiTheme="majorHAnsi" w:cstheme="majorBidi"/>
          <w:color w:val="000000" w:themeColor="text1"/>
        </w:rPr>
        <w:t>MRI data acquired prior to the TMS experiment.</w:t>
      </w:r>
      <w:r w:rsidR="2D572A50" w:rsidRPr="0075217D">
        <w:rPr>
          <w:rFonts w:asciiTheme="majorHAnsi" w:hAnsiTheme="majorHAnsi" w:cstheme="majorBidi"/>
          <w:color w:val="000000" w:themeColor="text1"/>
        </w:rPr>
        <w:t xml:space="preserve"> </w:t>
      </w:r>
      <w:r w:rsidR="7355781C" w:rsidRPr="0075217D">
        <w:rPr>
          <w:rFonts w:asciiTheme="majorHAnsi" w:hAnsiTheme="majorHAnsi" w:cstheme="majorBidi"/>
          <w:color w:val="000000" w:themeColor="text1"/>
        </w:rPr>
        <w:t>To reduce unnecessary r</w:t>
      </w:r>
      <w:r w:rsidR="7983A05B" w:rsidRPr="0075217D">
        <w:rPr>
          <w:rFonts w:asciiTheme="majorHAnsi" w:hAnsiTheme="majorHAnsi" w:cstheme="majorBidi"/>
          <w:color w:val="000000" w:themeColor="text1"/>
        </w:rPr>
        <w:t xml:space="preserve">eacquisition of data, </w:t>
      </w:r>
      <w:r w:rsidR="00734CD1">
        <w:rPr>
          <w:rFonts w:asciiTheme="majorHAnsi" w:hAnsiTheme="majorHAnsi" w:cstheme="majorBidi"/>
          <w:color w:val="000000" w:themeColor="text1"/>
        </w:rPr>
        <w:t xml:space="preserve">we have a TMS Participant Panel (PPLS REC reference: </w:t>
      </w:r>
      <w:r w:rsidR="00734CD1" w:rsidRPr="00734CD1">
        <w:rPr>
          <w:rFonts w:asciiTheme="majorHAnsi" w:hAnsiTheme="majorHAnsi" w:cstheme="majorBidi"/>
          <w:color w:val="000000" w:themeColor="text1"/>
        </w:rPr>
        <w:t>233-1920/4</w:t>
      </w:r>
      <w:r w:rsidR="00734CD1">
        <w:rPr>
          <w:rFonts w:asciiTheme="majorHAnsi" w:hAnsiTheme="majorHAnsi" w:cstheme="majorBidi"/>
          <w:color w:val="000000" w:themeColor="text1"/>
        </w:rPr>
        <w:t>)</w:t>
      </w:r>
      <w:r w:rsidR="2F5299C7" w:rsidRPr="0075217D">
        <w:rPr>
          <w:rFonts w:asciiTheme="majorHAnsi" w:hAnsiTheme="majorHAnsi" w:cstheme="majorBidi"/>
          <w:color w:val="000000" w:themeColor="text1"/>
        </w:rPr>
        <w:t xml:space="preserve">. </w:t>
      </w:r>
      <w:r w:rsidR="00734CD1">
        <w:rPr>
          <w:rFonts w:asciiTheme="majorHAnsi" w:hAnsiTheme="majorHAnsi" w:cstheme="majorBidi"/>
          <w:color w:val="000000" w:themeColor="text1"/>
        </w:rPr>
        <w:t xml:space="preserve">Participants with scans are invited to join the panel and, if they consent to do so, they agree to be contacted regarding future TMS studies. Their contact details and brain scans are stored securely to allow </w:t>
      </w:r>
      <w:r w:rsidR="00AF2227">
        <w:rPr>
          <w:rFonts w:asciiTheme="majorHAnsi" w:hAnsiTheme="majorHAnsi" w:cstheme="majorBidi"/>
          <w:color w:val="000000" w:themeColor="text1"/>
        </w:rPr>
        <w:t>for future participation</w:t>
      </w:r>
      <w:r w:rsidR="00734CD1">
        <w:rPr>
          <w:rFonts w:asciiTheme="majorHAnsi" w:hAnsiTheme="majorHAnsi" w:cstheme="majorBidi"/>
          <w:color w:val="000000" w:themeColor="text1"/>
        </w:rPr>
        <w:t>. Th</w:t>
      </w:r>
      <w:r w:rsidR="2F5299C7" w:rsidRPr="0075217D">
        <w:rPr>
          <w:rFonts w:asciiTheme="majorHAnsi" w:hAnsiTheme="majorHAnsi" w:cstheme="majorBidi"/>
          <w:color w:val="000000" w:themeColor="text1"/>
        </w:rPr>
        <w:t xml:space="preserve">ese data </w:t>
      </w:r>
      <w:r w:rsidR="00734CD1">
        <w:rPr>
          <w:rFonts w:asciiTheme="majorHAnsi" w:hAnsiTheme="majorHAnsi" w:cstheme="majorBidi"/>
          <w:color w:val="000000" w:themeColor="text1"/>
        </w:rPr>
        <w:t xml:space="preserve">are </w:t>
      </w:r>
      <w:r w:rsidR="4A1B6A4D" w:rsidRPr="0075217D">
        <w:rPr>
          <w:rFonts w:asciiTheme="majorHAnsi" w:hAnsiTheme="majorHAnsi" w:cstheme="majorBidi"/>
          <w:color w:val="000000" w:themeColor="text1"/>
        </w:rPr>
        <w:t xml:space="preserve">stored on </w:t>
      </w:r>
      <w:r w:rsidR="00734CD1">
        <w:rPr>
          <w:rFonts w:asciiTheme="majorHAnsi" w:hAnsiTheme="majorHAnsi" w:cstheme="majorBidi"/>
          <w:color w:val="000000" w:themeColor="text1"/>
        </w:rPr>
        <w:t>secure university servers (</w:t>
      </w:r>
      <w:proofErr w:type="spellStart"/>
      <w:r w:rsidR="00734CD1">
        <w:rPr>
          <w:rFonts w:asciiTheme="majorHAnsi" w:hAnsiTheme="majorHAnsi" w:cstheme="majorBidi"/>
          <w:color w:val="000000" w:themeColor="text1"/>
        </w:rPr>
        <w:t>DataStore</w:t>
      </w:r>
      <w:proofErr w:type="spellEnd"/>
      <w:r w:rsidR="00734CD1">
        <w:rPr>
          <w:rFonts w:asciiTheme="majorHAnsi" w:hAnsiTheme="majorHAnsi" w:cstheme="majorBidi"/>
          <w:color w:val="000000" w:themeColor="text1"/>
        </w:rPr>
        <w:t>)</w:t>
      </w:r>
      <w:r w:rsidR="4A1B6A4D" w:rsidRPr="0075217D">
        <w:rPr>
          <w:rFonts w:asciiTheme="majorHAnsi" w:hAnsiTheme="majorHAnsi" w:cstheme="majorBidi"/>
          <w:color w:val="000000" w:themeColor="text1"/>
        </w:rPr>
        <w:t xml:space="preserve"> and only those researchers who are approved users</w:t>
      </w:r>
      <w:r w:rsidR="7355781C" w:rsidRPr="0075217D">
        <w:rPr>
          <w:rFonts w:asciiTheme="majorHAnsi" w:hAnsiTheme="majorHAnsi" w:cstheme="majorBidi"/>
          <w:color w:val="000000" w:themeColor="text1"/>
        </w:rPr>
        <w:t xml:space="preserve"> of TMS have access. </w:t>
      </w:r>
    </w:p>
    <w:p w14:paraId="62BB9F6B" w14:textId="1E73B850" w:rsidR="0746010F" w:rsidRPr="0075217D" w:rsidRDefault="0746010F">
      <w:pPr>
        <w:rPr>
          <w:rFonts w:asciiTheme="majorHAnsi" w:hAnsiTheme="majorHAnsi" w:cstheme="majorBidi"/>
          <w:b/>
          <w:bCs/>
          <w:color w:val="000000" w:themeColor="text1"/>
        </w:rPr>
      </w:pPr>
    </w:p>
    <w:p w14:paraId="23B0BBA2" w14:textId="02CA44F0" w:rsidR="000A6CB5" w:rsidRPr="0075217D" w:rsidRDefault="0036475D">
      <w:pPr>
        <w:rPr>
          <w:rFonts w:asciiTheme="majorHAnsi" w:hAnsiTheme="majorHAnsi" w:cstheme="majorBidi"/>
          <w:b/>
          <w:bCs/>
          <w:u w:val="single"/>
        </w:rPr>
      </w:pPr>
      <w:r w:rsidRPr="0075217D">
        <w:rPr>
          <w:rFonts w:asciiTheme="majorHAnsi" w:hAnsiTheme="majorHAnsi" w:cstheme="majorBidi"/>
          <w:b/>
          <w:bCs/>
          <w:u w:val="single"/>
        </w:rPr>
        <w:t>7</w:t>
      </w:r>
      <w:r w:rsidR="0086026B" w:rsidRPr="0075217D">
        <w:rPr>
          <w:rFonts w:asciiTheme="majorHAnsi" w:hAnsiTheme="majorHAnsi" w:cstheme="majorBidi"/>
          <w:b/>
          <w:bCs/>
          <w:u w:val="single"/>
        </w:rPr>
        <w:t>.</w:t>
      </w:r>
      <w:r w:rsidR="000A6CB5" w:rsidRPr="0075217D">
        <w:rPr>
          <w:rFonts w:asciiTheme="majorHAnsi" w:hAnsiTheme="majorHAnsi" w:cstheme="majorBidi"/>
          <w:b/>
          <w:bCs/>
          <w:u w:val="single"/>
        </w:rPr>
        <w:t xml:space="preserve"> Security</w:t>
      </w:r>
    </w:p>
    <w:p w14:paraId="4E1B0E6B" w14:textId="77777777" w:rsidR="000A6CB5" w:rsidRPr="00303B02" w:rsidRDefault="000A6CB5" w:rsidP="00F3429E">
      <w:pPr>
        <w:rPr>
          <w:rFonts w:asciiTheme="majorHAnsi" w:hAnsiTheme="majorHAnsi" w:cstheme="majorHAnsi"/>
        </w:rPr>
      </w:pPr>
    </w:p>
    <w:p w14:paraId="7F04ED2B" w14:textId="59F1814E" w:rsidR="000A6CB5" w:rsidRPr="00303B02" w:rsidRDefault="000A6CB5" w:rsidP="00F3429E">
      <w:pPr>
        <w:widowControl w:val="0"/>
        <w:autoSpaceDE w:val="0"/>
        <w:autoSpaceDN w:val="0"/>
        <w:adjustRightInd w:val="0"/>
        <w:rPr>
          <w:rFonts w:asciiTheme="majorHAnsi" w:hAnsiTheme="majorHAnsi" w:cstheme="majorHAnsi"/>
          <w:lang w:val="en-US"/>
        </w:rPr>
      </w:pPr>
      <w:r w:rsidRPr="00303B02">
        <w:rPr>
          <w:rFonts w:asciiTheme="majorHAnsi" w:hAnsiTheme="majorHAnsi" w:cstheme="majorHAnsi"/>
          <w:lang w:val="en-US"/>
        </w:rPr>
        <w:t xml:space="preserve">The University of Edinburgh’s brain stimulation equipment is housed in a locked lab </w:t>
      </w:r>
      <w:r w:rsidR="005F1D5F">
        <w:rPr>
          <w:rFonts w:asciiTheme="majorHAnsi" w:hAnsiTheme="majorHAnsi" w:cstheme="majorHAnsi"/>
          <w:lang w:val="en-US"/>
        </w:rPr>
        <w:t>in 7 George Square</w:t>
      </w:r>
      <w:r w:rsidRPr="00303B02">
        <w:rPr>
          <w:rFonts w:asciiTheme="majorHAnsi" w:hAnsiTheme="majorHAnsi" w:cstheme="majorHAnsi"/>
          <w:lang w:val="en-US"/>
        </w:rPr>
        <w:t xml:space="preserve">, </w:t>
      </w:r>
      <w:r w:rsidR="005F1D5F">
        <w:rPr>
          <w:rFonts w:asciiTheme="majorHAnsi" w:hAnsiTheme="majorHAnsi" w:cstheme="majorHAnsi"/>
          <w:lang w:val="en-US"/>
        </w:rPr>
        <w:t xml:space="preserve">with access via a </w:t>
      </w:r>
      <w:r w:rsidRPr="00303B02">
        <w:rPr>
          <w:rFonts w:asciiTheme="majorHAnsi" w:hAnsiTheme="majorHAnsi" w:cstheme="majorHAnsi"/>
          <w:lang w:val="en-US"/>
        </w:rPr>
        <w:t xml:space="preserve">numerical code. </w:t>
      </w:r>
      <w:r w:rsidR="005F1D5F">
        <w:rPr>
          <w:rFonts w:asciiTheme="majorHAnsi" w:hAnsiTheme="majorHAnsi" w:cstheme="majorHAnsi"/>
          <w:lang w:val="en-US"/>
        </w:rPr>
        <w:t>The code</w:t>
      </w:r>
      <w:r w:rsidR="005F1D5F" w:rsidRPr="00303B02">
        <w:rPr>
          <w:rFonts w:asciiTheme="majorHAnsi" w:hAnsiTheme="majorHAnsi" w:cstheme="majorHAnsi"/>
          <w:lang w:val="en-US"/>
        </w:rPr>
        <w:t xml:space="preserve"> </w:t>
      </w:r>
      <w:r w:rsidRPr="00303B02">
        <w:rPr>
          <w:rFonts w:asciiTheme="majorHAnsi" w:hAnsiTheme="majorHAnsi" w:cstheme="majorHAnsi"/>
          <w:lang w:val="en-US"/>
        </w:rPr>
        <w:t xml:space="preserve">is available only to </w:t>
      </w:r>
      <w:r w:rsidR="005F1D5F" w:rsidRPr="00303B02">
        <w:rPr>
          <w:rFonts w:asciiTheme="majorHAnsi" w:hAnsiTheme="majorHAnsi" w:cstheme="majorHAnsi"/>
          <w:lang w:val="en-US"/>
        </w:rPr>
        <w:t>princip</w:t>
      </w:r>
      <w:r w:rsidR="005F1D5F">
        <w:rPr>
          <w:rFonts w:asciiTheme="majorHAnsi" w:hAnsiTheme="majorHAnsi" w:cstheme="majorHAnsi"/>
          <w:lang w:val="en-US"/>
        </w:rPr>
        <w:t>al</w:t>
      </w:r>
      <w:r w:rsidR="005F1D5F" w:rsidRPr="00303B02">
        <w:rPr>
          <w:rFonts w:asciiTheme="majorHAnsi" w:hAnsiTheme="majorHAnsi" w:cstheme="majorHAnsi"/>
          <w:lang w:val="en-US"/>
        </w:rPr>
        <w:t xml:space="preserve"> </w:t>
      </w:r>
      <w:r w:rsidRPr="00303B02">
        <w:rPr>
          <w:rFonts w:asciiTheme="majorHAnsi" w:hAnsiTheme="majorHAnsi" w:cstheme="majorHAnsi"/>
          <w:lang w:val="en-US"/>
        </w:rPr>
        <w:t xml:space="preserve">investigators and trained researchers. </w:t>
      </w:r>
    </w:p>
    <w:p w14:paraId="46F99C85" w14:textId="77777777" w:rsidR="00F26A7A" w:rsidRPr="00303B02" w:rsidRDefault="00F26A7A" w:rsidP="00F3429E">
      <w:pPr>
        <w:widowControl w:val="0"/>
        <w:autoSpaceDE w:val="0"/>
        <w:autoSpaceDN w:val="0"/>
        <w:adjustRightInd w:val="0"/>
        <w:rPr>
          <w:rFonts w:asciiTheme="majorHAnsi" w:hAnsiTheme="majorHAnsi" w:cstheme="majorHAnsi"/>
          <w:lang w:val="en-US"/>
        </w:rPr>
      </w:pPr>
    </w:p>
    <w:p w14:paraId="7B0B83B4" w14:textId="77777777" w:rsidR="000A6CB5" w:rsidRPr="00303B02" w:rsidRDefault="000A6CB5" w:rsidP="00F3429E">
      <w:pPr>
        <w:widowControl w:val="0"/>
        <w:autoSpaceDE w:val="0"/>
        <w:autoSpaceDN w:val="0"/>
        <w:adjustRightInd w:val="0"/>
        <w:rPr>
          <w:rFonts w:asciiTheme="majorHAnsi" w:hAnsiTheme="majorHAnsi" w:cstheme="majorHAnsi"/>
          <w:lang w:val="en-US"/>
        </w:rPr>
      </w:pPr>
    </w:p>
    <w:p w14:paraId="2AFBC556" w14:textId="19F2304D" w:rsidR="00B416E9" w:rsidRPr="00303B02" w:rsidRDefault="00B416E9" w:rsidP="00F3429E">
      <w:pPr>
        <w:rPr>
          <w:rFonts w:asciiTheme="majorHAnsi" w:hAnsiTheme="majorHAnsi" w:cstheme="majorHAnsi"/>
          <w:b/>
          <w:u w:val="single"/>
        </w:rPr>
      </w:pPr>
      <w:r w:rsidRPr="00303B02">
        <w:rPr>
          <w:rFonts w:asciiTheme="majorHAnsi" w:hAnsiTheme="majorHAnsi" w:cstheme="majorHAnsi"/>
          <w:b/>
          <w:u w:val="single"/>
        </w:rPr>
        <w:t xml:space="preserve">8. Checklist to be consulted before submission of an ethics application for a </w:t>
      </w:r>
      <w:proofErr w:type="gramStart"/>
      <w:r w:rsidRPr="00303B02">
        <w:rPr>
          <w:rFonts w:asciiTheme="majorHAnsi" w:hAnsiTheme="majorHAnsi" w:cstheme="majorHAnsi"/>
          <w:b/>
          <w:u w:val="single"/>
        </w:rPr>
        <w:t>NIBS</w:t>
      </w:r>
      <w:proofErr w:type="gramEnd"/>
      <w:r w:rsidRPr="00303B02">
        <w:rPr>
          <w:rFonts w:asciiTheme="majorHAnsi" w:hAnsiTheme="majorHAnsi" w:cstheme="majorHAnsi"/>
          <w:b/>
          <w:u w:val="single"/>
        </w:rPr>
        <w:t xml:space="preserve"> study:</w:t>
      </w:r>
    </w:p>
    <w:p w14:paraId="17CE3A9A" w14:textId="77777777" w:rsidR="00B416E9" w:rsidRPr="00303B02" w:rsidRDefault="00B416E9" w:rsidP="00F3429E">
      <w:pPr>
        <w:rPr>
          <w:rFonts w:asciiTheme="majorHAnsi" w:hAnsiTheme="majorHAnsi" w:cstheme="majorHAnsi"/>
        </w:rPr>
      </w:pPr>
    </w:p>
    <w:p w14:paraId="5DAAEEED" w14:textId="0B0E9C52" w:rsidR="00B416E9" w:rsidRPr="00303B02" w:rsidRDefault="00B416E9" w:rsidP="00F3429E">
      <w:pPr>
        <w:rPr>
          <w:rFonts w:asciiTheme="majorHAnsi" w:hAnsiTheme="majorHAnsi" w:cstheme="majorHAnsi"/>
        </w:rPr>
      </w:pPr>
      <w:r w:rsidRPr="00303B02">
        <w:rPr>
          <w:rFonts w:asciiTheme="majorHAnsi" w:hAnsiTheme="majorHAnsi" w:cstheme="majorHAnsi"/>
          <w:b/>
        </w:rPr>
        <w:t xml:space="preserve">1. </w:t>
      </w:r>
      <w:r w:rsidR="004B334F" w:rsidRPr="00303B02">
        <w:rPr>
          <w:rFonts w:asciiTheme="majorHAnsi" w:hAnsiTheme="majorHAnsi" w:cstheme="majorHAnsi"/>
          <w:b/>
        </w:rPr>
        <w:t xml:space="preserve">Have you stated the </w:t>
      </w:r>
      <w:r w:rsidR="004B334F" w:rsidRPr="00303B02">
        <w:rPr>
          <w:rFonts w:asciiTheme="majorHAnsi" w:hAnsiTheme="majorHAnsi" w:cstheme="majorHAnsi"/>
          <w:b/>
          <w:u w:val="single"/>
        </w:rPr>
        <w:t>p</w:t>
      </w:r>
      <w:r w:rsidRPr="00303B02">
        <w:rPr>
          <w:rFonts w:asciiTheme="majorHAnsi" w:hAnsiTheme="majorHAnsi" w:cstheme="majorHAnsi"/>
          <w:b/>
          <w:u w:val="single"/>
        </w:rPr>
        <w:t xml:space="preserve">articipant-type </w:t>
      </w:r>
      <w:r w:rsidR="003D6647" w:rsidRPr="00303B02">
        <w:rPr>
          <w:rFonts w:asciiTheme="majorHAnsi" w:hAnsiTheme="majorHAnsi" w:cstheme="majorHAnsi"/>
          <w:b/>
          <w:u w:val="single"/>
        </w:rPr>
        <w:t xml:space="preserve">study </w:t>
      </w:r>
      <w:r w:rsidRPr="00303B02">
        <w:rPr>
          <w:rFonts w:asciiTheme="majorHAnsi" w:hAnsiTheme="majorHAnsi" w:cstheme="majorHAnsi"/>
          <w:b/>
          <w:u w:val="single"/>
        </w:rPr>
        <w:t>category</w:t>
      </w:r>
      <w:r w:rsidR="000B0C5E" w:rsidRPr="00303B02">
        <w:rPr>
          <w:rFonts w:asciiTheme="majorHAnsi" w:hAnsiTheme="majorHAnsi" w:cstheme="majorHAnsi"/>
          <w:b/>
        </w:rPr>
        <w:t>?</w:t>
      </w:r>
      <w:r w:rsidRPr="00303B02">
        <w:rPr>
          <w:rFonts w:asciiTheme="majorHAnsi" w:hAnsiTheme="majorHAnsi" w:cstheme="majorHAnsi"/>
        </w:rPr>
        <w:t xml:space="preserve"> </w:t>
      </w:r>
      <w:r w:rsidR="004B334F" w:rsidRPr="00303B02">
        <w:rPr>
          <w:rFonts w:asciiTheme="majorHAnsi" w:hAnsiTheme="majorHAnsi" w:cstheme="majorHAnsi"/>
        </w:rPr>
        <w:t>(</w:t>
      </w:r>
      <w:proofErr w:type="gramStart"/>
      <w:r w:rsidR="004B334F" w:rsidRPr="00303B02">
        <w:rPr>
          <w:rFonts w:asciiTheme="majorHAnsi" w:hAnsiTheme="majorHAnsi" w:cstheme="majorHAnsi"/>
        </w:rPr>
        <w:t>see</w:t>
      </w:r>
      <w:proofErr w:type="gramEnd"/>
      <w:r w:rsidR="004B334F" w:rsidRPr="00303B02">
        <w:rPr>
          <w:rFonts w:asciiTheme="majorHAnsi" w:hAnsiTheme="majorHAnsi" w:cstheme="majorHAnsi"/>
        </w:rPr>
        <w:t xml:space="preserve"> Section</w:t>
      </w:r>
      <w:r w:rsidR="00345116" w:rsidRPr="00303B02">
        <w:rPr>
          <w:rFonts w:asciiTheme="majorHAnsi" w:hAnsiTheme="majorHAnsi" w:cstheme="majorHAnsi"/>
        </w:rPr>
        <w:t xml:space="preserve"> 2, and in particular sub-section</w:t>
      </w:r>
      <w:r w:rsidR="004B334F" w:rsidRPr="00303B02">
        <w:rPr>
          <w:rFonts w:asciiTheme="majorHAnsi" w:hAnsiTheme="majorHAnsi" w:cstheme="majorHAnsi"/>
        </w:rPr>
        <w:t xml:space="preserve"> 2.1</w:t>
      </w:r>
      <w:r w:rsidRPr="00303B02">
        <w:rPr>
          <w:rFonts w:asciiTheme="majorHAnsi" w:hAnsiTheme="majorHAnsi" w:cstheme="majorHAnsi"/>
        </w:rPr>
        <w:t>)</w:t>
      </w:r>
    </w:p>
    <w:p w14:paraId="019CD0CB" w14:textId="35379E3A" w:rsidR="00B416E9" w:rsidRPr="00303B02" w:rsidRDefault="00B416E9" w:rsidP="00F3429E">
      <w:pPr>
        <w:rPr>
          <w:rFonts w:asciiTheme="majorHAnsi" w:hAnsiTheme="majorHAnsi" w:cstheme="majorHAnsi"/>
        </w:rPr>
      </w:pPr>
      <w:r w:rsidRPr="00303B02">
        <w:rPr>
          <w:rFonts w:asciiTheme="majorHAnsi" w:hAnsiTheme="majorHAnsi" w:cstheme="majorHAnsi"/>
        </w:rPr>
        <w:t xml:space="preserve">If </w:t>
      </w:r>
      <w:r w:rsidR="000B0C5E" w:rsidRPr="00303B02">
        <w:rPr>
          <w:rFonts w:asciiTheme="majorHAnsi" w:hAnsiTheme="majorHAnsi" w:cstheme="majorHAnsi"/>
        </w:rPr>
        <w:t xml:space="preserve">the </w:t>
      </w:r>
      <w:r w:rsidRPr="00303B02">
        <w:rPr>
          <w:rFonts w:asciiTheme="majorHAnsi" w:hAnsiTheme="majorHAnsi" w:cstheme="majorHAnsi"/>
        </w:rPr>
        <w:t>category</w:t>
      </w:r>
      <w:r w:rsidR="000B0C5E" w:rsidRPr="00303B02">
        <w:rPr>
          <w:rFonts w:asciiTheme="majorHAnsi" w:hAnsiTheme="majorHAnsi" w:cstheme="majorHAnsi"/>
        </w:rPr>
        <w:t xml:space="preserve"> is</w:t>
      </w:r>
      <w:r w:rsidRPr="00303B02">
        <w:rPr>
          <w:rFonts w:asciiTheme="majorHAnsi" w:hAnsiTheme="majorHAnsi" w:cstheme="majorHAnsi"/>
        </w:rPr>
        <w:t xml:space="preserve"> B or C – are additional criteria fully defined by </w:t>
      </w:r>
      <w:r w:rsidR="005D463B" w:rsidRPr="00303B02">
        <w:rPr>
          <w:rFonts w:asciiTheme="majorHAnsi" w:hAnsiTheme="majorHAnsi" w:cstheme="majorHAnsi"/>
        </w:rPr>
        <w:t xml:space="preserve">a </w:t>
      </w:r>
      <w:r w:rsidRPr="00303B02">
        <w:rPr>
          <w:rFonts w:asciiTheme="majorHAnsi" w:hAnsiTheme="majorHAnsi" w:cstheme="majorHAnsi"/>
        </w:rPr>
        <w:t>consu</w:t>
      </w:r>
      <w:r w:rsidR="00D076EE" w:rsidRPr="00303B02">
        <w:rPr>
          <w:rFonts w:asciiTheme="majorHAnsi" w:hAnsiTheme="majorHAnsi" w:cstheme="majorHAnsi"/>
        </w:rPr>
        <w:t>lting physician?</w:t>
      </w:r>
    </w:p>
    <w:p w14:paraId="7802B54A" w14:textId="77777777" w:rsidR="00B416E9" w:rsidRPr="00303B02" w:rsidRDefault="00B416E9" w:rsidP="00F3429E">
      <w:pPr>
        <w:rPr>
          <w:rFonts w:asciiTheme="majorHAnsi" w:hAnsiTheme="majorHAnsi" w:cstheme="majorHAnsi"/>
        </w:rPr>
      </w:pPr>
    </w:p>
    <w:p w14:paraId="1AF1C4E8" w14:textId="143B939A" w:rsidR="00B416E9" w:rsidRPr="00303B02" w:rsidRDefault="00B416E9" w:rsidP="00F3429E">
      <w:pPr>
        <w:rPr>
          <w:rFonts w:asciiTheme="majorHAnsi" w:hAnsiTheme="majorHAnsi" w:cstheme="majorHAnsi"/>
        </w:rPr>
      </w:pPr>
      <w:r w:rsidRPr="00303B02">
        <w:rPr>
          <w:rFonts w:asciiTheme="majorHAnsi" w:hAnsiTheme="majorHAnsi" w:cstheme="majorHAnsi"/>
          <w:b/>
        </w:rPr>
        <w:t xml:space="preserve">2. </w:t>
      </w:r>
      <w:r w:rsidR="00D076EE" w:rsidRPr="00303B02">
        <w:rPr>
          <w:rFonts w:asciiTheme="majorHAnsi" w:hAnsiTheme="majorHAnsi" w:cstheme="majorHAnsi"/>
          <w:b/>
        </w:rPr>
        <w:t>Have you stated the n</w:t>
      </w:r>
      <w:r w:rsidRPr="00303B02">
        <w:rPr>
          <w:rFonts w:asciiTheme="majorHAnsi" w:hAnsiTheme="majorHAnsi" w:cstheme="majorHAnsi"/>
          <w:b/>
        </w:rPr>
        <w:t xml:space="preserve">ames of </w:t>
      </w:r>
      <w:r w:rsidRPr="00303B02">
        <w:rPr>
          <w:rFonts w:asciiTheme="majorHAnsi" w:hAnsiTheme="majorHAnsi" w:cstheme="majorHAnsi"/>
          <w:b/>
          <w:u w:val="single"/>
        </w:rPr>
        <w:t>qualified users</w:t>
      </w:r>
      <w:r w:rsidRPr="00303B02">
        <w:rPr>
          <w:rFonts w:asciiTheme="majorHAnsi" w:hAnsiTheme="majorHAnsi" w:cstheme="majorHAnsi"/>
          <w:b/>
        </w:rPr>
        <w:t xml:space="preserve"> on th</w:t>
      </w:r>
      <w:r w:rsidR="00D076EE" w:rsidRPr="00303B02">
        <w:rPr>
          <w:rFonts w:asciiTheme="majorHAnsi" w:hAnsiTheme="majorHAnsi" w:cstheme="majorHAnsi"/>
          <w:b/>
        </w:rPr>
        <w:t xml:space="preserve">e research team? </w:t>
      </w:r>
      <w:r w:rsidR="00D076EE" w:rsidRPr="00303B02">
        <w:rPr>
          <w:rFonts w:asciiTheme="majorHAnsi" w:hAnsiTheme="majorHAnsi" w:cstheme="majorHAnsi"/>
        </w:rPr>
        <w:t>(See Section 5.1)</w:t>
      </w:r>
    </w:p>
    <w:p w14:paraId="481BC263" w14:textId="77777777" w:rsidR="00B416E9" w:rsidRPr="00303B02" w:rsidRDefault="00B416E9" w:rsidP="00F3429E">
      <w:pPr>
        <w:rPr>
          <w:rFonts w:asciiTheme="majorHAnsi" w:hAnsiTheme="majorHAnsi" w:cstheme="majorHAnsi"/>
        </w:rPr>
      </w:pPr>
    </w:p>
    <w:p w14:paraId="6BFD1C17" w14:textId="3DA5CD28" w:rsidR="00B416E9" w:rsidRPr="00303B02" w:rsidRDefault="00B416E9" w:rsidP="00F3429E">
      <w:pPr>
        <w:rPr>
          <w:rFonts w:asciiTheme="majorHAnsi" w:hAnsiTheme="majorHAnsi" w:cstheme="majorHAnsi"/>
        </w:rPr>
      </w:pPr>
      <w:r w:rsidRPr="00303B02">
        <w:rPr>
          <w:rFonts w:asciiTheme="majorHAnsi" w:hAnsiTheme="majorHAnsi" w:cstheme="majorHAnsi"/>
          <w:b/>
        </w:rPr>
        <w:t xml:space="preserve">3. </w:t>
      </w:r>
      <w:r w:rsidR="003D6647" w:rsidRPr="00303B02">
        <w:rPr>
          <w:rFonts w:asciiTheme="majorHAnsi" w:hAnsiTheme="majorHAnsi" w:cstheme="majorHAnsi"/>
          <w:b/>
        </w:rPr>
        <w:t xml:space="preserve">Have you clearly stated all the </w:t>
      </w:r>
      <w:r w:rsidR="003D6647" w:rsidRPr="00303B02">
        <w:rPr>
          <w:rFonts w:asciiTheme="majorHAnsi" w:hAnsiTheme="majorHAnsi" w:cstheme="majorHAnsi"/>
          <w:b/>
          <w:u w:val="single"/>
        </w:rPr>
        <w:t>s</w:t>
      </w:r>
      <w:r w:rsidRPr="00303B02">
        <w:rPr>
          <w:rFonts w:asciiTheme="majorHAnsi" w:hAnsiTheme="majorHAnsi" w:cstheme="majorHAnsi"/>
          <w:b/>
          <w:u w:val="single"/>
        </w:rPr>
        <w:t>timulation parameters</w:t>
      </w:r>
      <w:r w:rsidRPr="00303B02">
        <w:rPr>
          <w:rFonts w:asciiTheme="majorHAnsi" w:hAnsiTheme="majorHAnsi" w:cstheme="majorHAnsi"/>
          <w:b/>
        </w:rPr>
        <w:t xml:space="preserve"> </w:t>
      </w:r>
      <w:r w:rsidR="003D6647" w:rsidRPr="00303B02">
        <w:rPr>
          <w:rFonts w:asciiTheme="majorHAnsi" w:hAnsiTheme="majorHAnsi" w:cstheme="majorHAnsi"/>
          <w:b/>
        </w:rPr>
        <w:t>to be used in your study?</w:t>
      </w:r>
      <w:r w:rsidR="006006C0" w:rsidRPr="00303B02">
        <w:rPr>
          <w:rFonts w:asciiTheme="majorHAnsi" w:hAnsiTheme="majorHAnsi" w:cstheme="majorHAnsi"/>
          <w:b/>
        </w:rPr>
        <w:t xml:space="preserve"> </w:t>
      </w:r>
      <w:r w:rsidR="006006C0" w:rsidRPr="00303B02">
        <w:rPr>
          <w:rFonts w:asciiTheme="majorHAnsi" w:hAnsiTheme="majorHAnsi" w:cstheme="majorHAnsi"/>
        </w:rPr>
        <w:t>(See details below)</w:t>
      </w:r>
    </w:p>
    <w:p w14:paraId="682B8D2C" w14:textId="77777777" w:rsidR="00B416E9" w:rsidRPr="00303B02" w:rsidRDefault="00B416E9" w:rsidP="00F3429E">
      <w:pPr>
        <w:rPr>
          <w:rFonts w:asciiTheme="majorHAnsi" w:hAnsiTheme="majorHAnsi" w:cstheme="majorHAnsi"/>
        </w:rPr>
      </w:pPr>
    </w:p>
    <w:p w14:paraId="69D3C3B3" w14:textId="77777777" w:rsidR="00B416E9" w:rsidRPr="00303B02" w:rsidRDefault="00B416E9" w:rsidP="00F3429E">
      <w:pPr>
        <w:rPr>
          <w:rFonts w:asciiTheme="majorHAnsi" w:hAnsiTheme="majorHAnsi" w:cstheme="majorHAnsi"/>
        </w:rPr>
      </w:pPr>
      <w:r w:rsidRPr="00303B02">
        <w:rPr>
          <w:rFonts w:asciiTheme="majorHAnsi" w:hAnsiTheme="majorHAnsi" w:cstheme="majorHAnsi"/>
          <w:b/>
        </w:rPr>
        <w:t>For TMS</w:t>
      </w:r>
      <w:r w:rsidRPr="00303B02">
        <w:rPr>
          <w:rFonts w:asciiTheme="majorHAnsi" w:hAnsiTheme="majorHAnsi" w:cstheme="majorHAnsi"/>
        </w:rPr>
        <w:t xml:space="preserve"> – see Section 5.2.1. Specifically, state:</w:t>
      </w:r>
    </w:p>
    <w:p w14:paraId="7C078762"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Paradigm (</w:t>
      </w:r>
      <w:proofErr w:type="spellStart"/>
      <w:r w:rsidRPr="00303B02">
        <w:rPr>
          <w:rFonts w:asciiTheme="majorHAnsi" w:hAnsiTheme="majorHAnsi" w:cstheme="majorHAnsi"/>
        </w:rPr>
        <w:t>i</w:t>
      </w:r>
      <w:proofErr w:type="spellEnd"/>
      <w:r w:rsidRPr="00303B02">
        <w:rPr>
          <w:rFonts w:asciiTheme="majorHAnsi" w:hAnsiTheme="majorHAnsi" w:cstheme="majorHAnsi"/>
        </w:rPr>
        <w:t>, ii, iii or iv)</w:t>
      </w:r>
    </w:p>
    <w:p w14:paraId="47E1C73E"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Duration</w:t>
      </w:r>
    </w:p>
    <w:p w14:paraId="3BA56D1D"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Frequency</w:t>
      </w:r>
    </w:p>
    <w:p w14:paraId="5457D856"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Inter-trial interval</w:t>
      </w:r>
    </w:p>
    <w:p w14:paraId="49133D2C"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Number of trials</w:t>
      </w:r>
    </w:p>
    <w:p w14:paraId="021EAA56"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Intensity</w:t>
      </w:r>
    </w:p>
    <w:p w14:paraId="6D79678D" w14:textId="77777777" w:rsidR="00B416E9" w:rsidRPr="00303B02" w:rsidRDefault="00B416E9" w:rsidP="00F3429E">
      <w:pPr>
        <w:rPr>
          <w:rFonts w:asciiTheme="majorHAnsi" w:hAnsiTheme="majorHAnsi" w:cstheme="majorHAnsi"/>
        </w:rPr>
      </w:pPr>
    </w:p>
    <w:p w14:paraId="658682E9" w14:textId="77777777" w:rsidR="00B416E9" w:rsidRPr="00303B02" w:rsidRDefault="00B416E9" w:rsidP="00F3429E">
      <w:pPr>
        <w:rPr>
          <w:rFonts w:asciiTheme="majorHAnsi" w:hAnsiTheme="majorHAnsi" w:cstheme="majorHAnsi"/>
        </w:rPr>
      </w:pPr>
      <w:r w:rsidRPr="00303B02">
        <w:rPr>
          <w:rFonts w:asciiTheme="majorHAnsi" w:hAnsiTheme="majorHAnsi" w:cstheme="majorHAnsi"/>
          <w:b/>
        </w:rPr>
        <w:t>For TCS:</w:t>
      </w:r>
      <w:r w:rsidRPr="00303B02">
        <w:rPr>
          <w:rFonts w:asciiTheme="majorHAnsi" w:hAnsiTheme="majorHAnsi" w:cstheme="majorHAnsi"/>
        </w:rPr>
        <w:t xml:space="preserve"> see Section 5.3.1. Specifically, state:</w:t>
      </w:r>
    </w:p>
    <w:p w14:paraId="74590AC5"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Paradigm (</w:t>
      </w:r>
      <w:proofErr w:type="spellStart"/>
      <w:r w:rsidRPr="00303B02">
        <w:rPr>
          <w:rFonts w:asciiTheme="majorHAnsi" w:hAnsiTheme="majorHAnsi" w:cstheme="majorHAnsi"/>
        </w:rPr>
        <w:t>i</w:t>
      </w:r>
      <w:proofErr w:type="spellEnd"/>
      <w:r w:rsidRPr="00303B02">
        <w:rPr>
          <w:rFonts w:asciiTheme="majorHAnsi" w:hAnsiTheme="majorHAnsi" w:cstheme="majorHAnsi"/>
        </w:rPr>
        <w:t>, ii, or iii)</w:t>
      </w:r>
    </w:p>
    <w:p w14:paraId="16FF1783"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Duration</w:t>
      </w:r>
    </w:p>
    <w:p w14:paraId="5335BE73"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Frequency (if TACS)</w:t>
      </w:r>
    </w:p>
    <w:p w14:paraId="4FD83504" w14:textId="77777777" w:rsidR="00B416E9" w:rsidRPr="00303B02" w:rsidRDefault="00B416E9" w:rsidP="00F3429E">
      <w:pPr>
        <w:rPr>
          <w:rFonts w:asciiTheme="majorHAnsi" w:hAnsiTheme="majorHAnsi" w:cstheme="majorHAnsi"/>
        </w:rPr>
      </w:pPr>
      <w:r w:rsidRPr="00303B02">
        <w:rPr>
          <w:rFonts w:asciiTheme="majorHAnsi" w:hAnsiTheme="majorHAnsi" w:cstheme="majorHAnsi"/>
        </w:rPr>
        <w:t>- Intensity</w:t>
      </w:r>
    </w:p>
    <w:p w14:paraId="3476C23B" w14:textId="77777777" w:rsidR="00B416E9" w:rsidRPr="00303B02" w:rsidRDefault="00B416E9" w:rsidP="00F3429E">
      <w:pPr>
        <w:rPr>
          <w:rFonts w:asciiTheme="majorHAnsi" w:hAnsiTheme="majorHAnsi" w:cstheme="majorHAnsi"/>
        </w:rPr>
      </w:pPr>
    </w:p>
    <w:p w14:paraId="4B061ADD" w14:textId="6A0ADD9A" w:rsidR="00B416E9" w:rsidRPr="00303B02" w:rsidRDefault="00B416E9" w:rsidP="00F3429E">
      <w:pPr>
        <w:rPr>
          <w:rFonts w:asciiTheme="majorHAnsi" w:hAnsiTheme="majorHAnsi" w:cstheme="majorHAnsi"/>
        </w:rPr>
      </w:pPr>
      <w:r w:rsidRPr="00303B02">
        <w:rPr>
          <w:rFonts w:asciiTheme="majorHAnsi" w:hAnsiTheme="majorHAnsi" w:cstheme="majorHAnsi"/>
          <w:b/>
        </w:rPr>
        <w:t xml:space="preserve">4. </w:t>
      </w:r>
      <w:r w:rsidR="006006C0" w:rsidRPr="00303B02">
        <w:rPr>
          <w:rFonts w:asciiTheme="majorHAnsi" w:hAnsiTheme="majorHAnsi" w:cstheme="majorHAnsi"/>
          <w:b/>
        </w:rPr>
        <w:t>Have you clearly described what</w:t>
      </w:r>
      <w:r w:rsidRPr="00303B02">
        <w:rPr>
          <w:rFonts w:asciiTheme="majorHAnsi" w:hAnsiTheme="majorHAnsi" w:cstheme="majorHAnsi"/>
          <w:b/>
        </w:rPr>
        <w:t xml:space="preserve"> other measures or techniques </w:t>
      </w:r>
      <w:r w:rsidR="006006C0" w:rsidRPr="00303B02">
        <w:rPr>
          <w:rFonts w:asciiTheme="majorHAnsi" w:hAnsiTheme="majorHAnsi" w:cstheme="majorHAnsi"/>
          <w:b/>
        </w:rPr>
        <w:t xml:space="preserve">(if any) are being </w:t>
      </w:r>
      <w:r w:rsidRPr="00303B02">
        <w:rPr>
          <w:rFonts w:asciiTheme="majorHAnsi" w:hAnsiTheme="majorHAnsi" w:cstheme="majorHAnsi"/>
          <w:b/>
        </w:rPr>
        <w:t>used in combination with NIBS?</w:t>
      </w:r>
      <w:r w:rsidRPr="00303B02">
        <w:rPr>
          <w:rFonts w:asciiTheme="majorHAnsi" w:hAnsiTheme="majorHAnsi" w:cstheme="majorHAnsi"/>
        </w:rPr>
        <w:t xml:space="preserve"> (</w:t>
      </w:r>
      <w:proofErr w:type="gramStart"/>
      <w:r w:rsidRPr="00303B02">
        <w:rPr>
          <w:rFonts w:asciiTheme="majorHAnsi" w:hAnsiTheme="majorHAnsi" w:cstheme="majorHAnsi"/>
        </w:rPr>
        <w:t>see</w:t>
      </w:r>
      <w:proofErr w:type="gramEnd"/>
      <w:r w:rsidRPr="00303B02">
        <w:rPr>
          <w:rFonts w:asciiTheme="majorHAnsi" w:hAnsiTheme="majorHAnsi" w:cstheme="majorHAnsi"/>
        </w:rPr>
        <w:t xml:space="preserve"> Section 5.2.2 for TMS, and 5.3.2 for TCS)</w:t>
      </w:r>
    </w:p>
    <w:p w14:paraId="44416A6D" w14:textId="77777777" w:rsidR="00B416E9" w:rsidRPr="00303B02" w:rsidRDefault="00B416E9" w:rsidP="00F3429E">
      <w:pPr>
        <w:rPr>
          <w:rFonts w:asciiTheme="majorHAnsi" w:hAnsiTheme="majorHAnsi" w:cstheme="majorHAnsi"/>
        </w:rPr>
      </w:pPr>
    </w:p>
    <w:p w14:paraId="1C9C9EC8" w14:textId="0649E420" w:rsidR="00B416E9" w:rsidRPr="00303B02" w:rsidRDefault="00B416E9" w:rsidP="00F3429E">
      <w:pPr>
        <w:rPr>
          <w:rFonts w:asciiTheme="majorHAnsi" w:hAnsiTheme="majorHAnsi" w:cstheme="majorHAnsi"/>
          <w:b/>
        </w:rPr>
      </w:pPr>
      <w:r w:rsidRPr="00303B02">
        <w:rPr>
          <w:rFonts w:asciiTheme="majorHAnsi" w:hAnsiTheme="majorHAnsi" w:cstheme="majorHAnsi"/>
          <w:b/>
        </w:rPr>
        <w:t xml:space="preserve">5. </w:t>
      </w:r>
      <w:r w:rsidR="006006C0" w:rsidRPr="00303B02">
        <w:rPr>
          <w:rFonts w:asciiTheme="majorHAnsi" w:hAnsiTheme="majorHAnsi" w:cstheme="majorHAnsi"/>
          <w:b/>
        </w:rPr>
        <w:t>Have you stated</w:t>
      </w:r>
      <w:r w:rsidRPr="00303B02">
        <w:rPr>
          <w:rFonts w:asciiTheme="majorHAnsi" w:hAnsiTheme="majorHAnsi" w:cstheme="majorHAnsi"/>
          <w:b/>
        </w:rPr>
        <w:t xml:space="preserve"> that the </w:t>
      </w:r>
      <w:r w:rsidRPr="00303B02">
        <w:rPr>
          <w:rFonts w:asciiTheme="majorHAnsi" w:hAnsiTheme="majorHAnsi" w:cstheme="majorHAnsi"/>
          <w:b/>
          <w:u w:val="single"/>
        </w:rPr>
        <w:t>general</w:t>
      </w:r>
      <w:r w:rsidRPr="00303B02">
        <w:rPr>
          <w:rFonts w:asciiTheme="majorHAnsi" w:hAnsiTheme="majorHAnsi" w:cstheme="majorHAnsi"/>
          <w:b/>
        </w:rPr>
        <w:t xml:space="preserve"> </w:t>
      </w:r>
      <w:r w:rsidRPr="00303B02">
        <w:rPr>
          <w:rFonts w:asciiTheme="majorHAnsi" w:hAnsiTheme="majorHAnsi" w:cstheme="majorHAnsi"/>
        </w:rPr>
        <w:t>(Section 5.1)</w:t>
      </w:r>
      <w:r w:rsidRPr="00303B02">
        <w:rPr>
          <w:rFonts w:asciiTheme="majorHAnsi" w:hAnsiTheme="majorHAnsi" w:cstheme="majorHAnsi"/>
          <w:b/>
        </w:rPr>
        <w:t xml:space="preserve"> and </w:t>
      </w:r>
      <w:r w:rsidRPr="00303B02">
        <w:rPr>
          <w:rFonts w:asciiTheme="majorHAnsi" w:hAnsiTheme="majorHAnsi" w:cstheme="majorHAnsi"/>
          <w:b/>
          <w:u w:val="single"/>
        </w:rPr>
        <w:t>technique-specific</w:t>
      </w:r>
      <w:r w:rsidRPr="00303B02">
        <w:rPr>
          <w:rFonts w:asciiTheme="majorHAnsi" w:hAnsiTheme="majorHAnsi" w:cstheme="majorHAnsi"/>
          <w:b/>
        </w:rPr>
        <w:t xml:space="preserve"> </w:t>
      </w:r>
      <w:r w:rsidRPr="00303B02">
        <w:rPr>
          <w:rFonts w:asciiTheme="majorHAnsi" w:hAnsiTheme="majorHAnsi" w:cstheme="majorHAnsi"/>
        </w:rPr>
        <w:t>(Section 5.2.3 or 5.3.3)</w:t>
      </w:r>
      <w:r w:rsidRPr="00303B02">
        <w:rPr>
          <w:rFonts w:asciiTheme="majorHAnsi" w:hAnsiTheme="majorHAnsi" w:cstheme="majorHAnsi"/>
          <w:b/>
        </w:rPr>
        <w:t xml:space="preserve"> safet</w:t>
      </w:r>
      <w:r w:rsidR="006006C0" w:rsidRPr="00303B02">
        <w:rPr>
          <w:rFonts w:asciiTheme="majorHAnsi" w:hAnsiTheme="majorHAnsi" w:cstheme="majorHAnsi"/>
          <w:b/>
        </w:rPr>
        <w:t>y guidelines will be adhered to?</w:t>
      </w:r>
    </w:p>
    <w:p w14:paraId="3F842790" w14:textId="77777777" w:rsidR="00B416E9" w:rsidRPr="00303B02" w:rsidRDefault="00B416E9" w:rsidP="00F3429E">
      <w:pPr>
        <w:rPr>
          <w:rFonts w:asciiTheme="majorHAnsi" w:hAnsiTheme="majorHAnsi" w:cstheme="majorHAnsi"/>
        </w:rPr>
      </w:pPr>
    </w:p>
    <w:p w14:paraId="072A88A9" w14:textId="77777777" w:rsidR="0068320D" w:rsidRPr="00303B02" w:rsidRDefault="00A70BFC" w:rsidP="00F3429E">
      <w:pPr>
        <w:rPr>
          <w:rFonts w:asciiTheme="majorHAnsi" w:hAnsiTheme="majorHAnsi" w:cstheme="majorHAnsi"/>
        </w:rPr>
      </w:pPr>
      <w:r w:rsidRPr="00303B02">
        <w:rPr>
          <w:rFonts w:asciiTheme="majorHAnsi" w:hAnsiTheme="majorHAnsi" w:cstheme="majorHAnsi"/>
          <w:b/>
        </w:rPr>
        <w:t>6. Have you uploaded all relevant materials alongside your application?</w:t>
      </w:r>
      <w:r w:rsidRPr="00303B02">
        <w:rPr>
          <w:rFonts w:asciiTheme="majorHAnsi" w:hAnsiTheme="majorHAnsi" w:cstheme="majorHAnsi"/>
        </w:rPr>
        <w:t xml:space="preserve"> </w:t>
      </w:r>
      <w:r w:rsidR="0068320D" w:rsidRPr="00303B02">
        <w:rPr>
          <w:rFonts w:asciiTheme="majorHAnsi" w:hAnsiTheme="majorHAnsi" w:cstheme="majorHAnsi"/>
        </w:rPr>
        <w:t>T</w:t>
      </w:r>
      <w:r w:rsidRPr="00303B02">
        <w:rPr>
          <w:rFonts w:asciiTheme="majorHAnsi" w:hAnsiTheme="majorHAnsi" w:cstheme="majorHAnsi"/>
        </w:rPr>
        <w:t>hese include</w:t>
      </w:r>
      <w:r w:rsidR="0068320D" w:rsidRPr="00303B02">
        <w:rPr>
          <w:rFonts w:asciiTheme="majorHAnsi" w:hAnsiTheme="majorHAnsi" w:cstheme="majorHAnsi"/>
        </w:rPr>
        <w:t>:</w:t>
      </w:r>
    </w:p>
    <w:p w14:paraId="7259143E" w14:textId="5E6A891B" w:rsidR="0068320D" w:rsidRPr="00303B02" w:rsidRDefault="0068320D" w:rsidP="00F3429E">
      <w:pPr>
        <w:rPr>
          <w:rFonts w:asciiTheme="majorHAnsi" w:hAnsiTheme="majorHAnsi" w:cstheme="majorHAnsi"/>
        </w:rPr>
      </w:pPr>
      <w:r w:rsidRPr="00303B02">
        <w:rPr>
          <w:rFonts w:asciiTheme="majorHAnsi" w:hAnsiTheme="majorHAnsi" w:cstheme="majorHAnsi"/>
        </w:rPr>
        <w:t>- Information and consent form</w:t>
      </w:r>
    </w:p>
    <w:p w14:paraId="381AB0F1" w14:textId="44C49372" w:rsidR="0068320D" w:rsidRPr="00303B02" w:rsidRDefault="0068320D" w:rsidP="00F3429E">
      <w:pPr>
        <w:rPr>
          <w:rFonts w:asciiTheme="majorHAnsi" w:hAnsiTheme="majorHAnsi" w:cstheme="majorHAnsi"/>
        </w:rPr>
      </w:pPr>
      <w:r w:rsidRPr="00303B02">
        <w:rPr>
          <w:rFonts w:asciiTheme="majorHAnsi" w:hAnsiTheme="majorHAnsi" w:cstheme="majorHAnsi"/>
        </w:rPr>
        <w:t>- All relevant questionnaires (</w:t>
      </w:r>
      <w:r w:rsidR="00DE2583">
        <w:rPr>
          <w:rFonts w:asciiTheme="majorHAnsi" w:hAnsiTheme="majorHAnsi" w:cstheme="majorHAnsi"/>
        </w:rPr>
        <w:t>i.e.,</w:t>
      </w:r>
      <w:r w:rsidRPr="00303B02">
        <w:rPr>
          <w:rFonts w:asciiTheme="majorHAnsi" w:hAnsiTheme="majorHAnsi" w:cstheme="majorHAnsi"/>
        </w:rPr>
        <w:t xml:space="preserve"> BSSSQ &amp; Adverse effects questionnaire</w:t>
      </w:r>
      <w:r w:rsidR="00DE2583">
        <w:rPr>
          <w:rFonts w:asciiTheme="majorHAnsi" w:hAnsiTheme="majorHAnsi" w:cstheme="majorHAnsi"/>
        </w:rPr>
        <w:t>)</w:t>
      </w:r>
      <w:r w:rsidRPr="00303B02">
        <w:rPr>
          <w:rFonts w:asciiTheme="majorHAnsi" w:hAnsiTheme="majorHAnsi" w:cstheme="majorHAnsi"/>
        </w:rPr>
        <w:t>)</w:t>
      </w:r>
    </w:p>
    <w:p w14:paraId="5407BC6F" w14:textId="4D319556" w:rsidR="00626F4B" w:rsidRPr="00303B02" w:rsidRDefault="00626F4B" w:rsidP="00F3429E">
      <w:pPr>
        <w:rPr>
          <w:rFonts w:asciiTheme="majorHAnsi" w:hAnsiTheme="majorHAnsi" w:cstheme="majorHAnsi"/>
        </w:rPr>
      </w:pPr>
      <w:r w:rsidRPr="00303B02">
        <w:rPr>
          <w:rFonts w:asciiTheme="majorHAnsi" w:hAnsiTheme="majorHAnsi" w:cstheme="majorHAnsi"/>
        </w:rPr>
        <w:t>- Recruitment materials, if such materials (e.g., poster; email) will be used</w:t>
      </w:r>
    </w:p>
    <w:p w14:paraId="47D4E3BD" w14:textId="32FB4587" w:rsidR="00626F4B" w:rsidRPr="00303B02" w:rsidRDefault="00626F4B" w:rsidP="00F3429E">
      <w:pPr>
        <w:rPr>
          <w:rFonts w:asciiTheme="majorHAnsi" w:hAnsiTheme="majorHAnsi" w:cstheme="majorHAnsi"/>
        </w:rPr>
      </w:pPr>
      <w:r w:rsidRPr="00303B02">
        <w:rPr>
          <w:rFonts w:asciiTheme="majorHAnsi" w:hAnsiTheme="majorHAnsi" w:cstheme="majorHAnsi"/>
        </w:rPr>
        <w:t xml:space="preserve">Templates for all the above can be found in the appendices </w:t>
      </w:r>
      <w:r w:rsidR="00DE2583">
        <w:rPr>
          <w:rFonts w:asciiTheme="majorHAnsi" w:hAnsiTheme="majorHAnsi" w:cstheme="majorHAnsi"/>
        </w:rPr>
        <w:t>to the</w:t>
      </w:r>
      <w:r w:rsidR="00DE2583" w:rsidRPr="00303B02">
        <w:rPr>
          <w:rFonts w:asciiTheme="majorHAnsi" w:hAnsiTheme="majorHAnsi" w:cstheme="majorHAnsi"/>
        </w:rPr>
        <w:t xml:space="preserve"> </w:t>
      </w:r>
      <w:r w:rsidRPr="00303B02">
        <w:rPr>
          <w:rFonts w:asciiTheme="majorHAnsi" w:hAnsiTheme="majorHAnsi" w:cstheme="majorHAnsi"/>
        </w:rPr>
        <w:t>TMS/TCS ethics guidelines</w:t>
      </w:r>
      <w:r w:rsidR="00DE2583">
        <w:rPr>
          <w:rFonts w:asciiTheme="majorHAnsi" w:hAnsiTheme="majorHAnsi" w:cstheme="majorHAnsi"/>
        </w:rPr>
        <w:t>.</w:t>
      </w:r>
    </w:p>
    <w:p w14:paraId="276DEFA3" w14:textId="77777777" w:rsidR="0068320D" w:rsidRPr="00303B02" w:rsidRDefault="0068320D" w:rsidP="00F3429E">
      <w:pPr>
        <w:rPr>
          <w:rFonts w:asciiTheme="majorHAnsi" w:hAnsiTheme="majorHAnsi" w:cstheme="majorHAnsi"/>
        </w:rPr>
      </w:pPr>
    </w:p>
    <w:p w14:paraId="6C86882B" w14:textId="77777777" w:rsidR="0068320D" w:rsidRPr="00303B02" w:rsidRDefault="0068320D" w:rsidP="00F3429E">
      <w:pPr>
        <w:rPr>
          <w:rFonts w:asciiTheme="majorHAnsi" w:hAnsiTheme="majorHAnsi" w:cstheme="majorHAnsi"/>
        </w:rPr>
      </w:pPr>
    </w:p>
    <w:p w14:paraId="4BEE8F09" w14:textId="77777777" w:rsidR="00B416E9" w:rsidRPr="00303B02" w:rsidRDefault="00B416E9" w:rsidP="00F3429E">
      <w:pPr>
        <w:rPr>
          <w:rFonts w:asciiTheme="majorHAnsi" w:hAnsiTheme="majorHAnsi" w:cstheme="majorHAnsi"/>
        </w:rPr>
      </w:pPr>
    </w:p>
    <w:p w14:paraId="2E4B8F8C" w14:textId="77777777" w:rsidR="000A6CB5" w:rsidRPr="00303B02" w:rsidRDefault="000A6CB5" w:rsidP="00F3429E">
      <w:pPr>
        <w:rPr>
          <w:rFonts w:asciiTheme="majorHAnsi" w:hAnsiTheme="majorHAnsi" w:cstheme="majorHAnsi"/>
          <w:b/>
        </w:rPr>
      </w:pPr>
      <w:r w:rsidRPr="00303B02">
        <w:rPr>
          <w:rFonts w:asciiTheme="majorHAnsi" w:hAnsiTheme="majorHAnsi" w:cstheme="majorHAnsi"/>
          <w:b/>
        </w:rPr>
        <w:t>References</w:t>
      </w:r>
    </w:p>
    <w:p w14:paraId="23CEC4EE" w14:textId="77777777" w:rsidR="000A6CB5" w:rsidRPr="00303B02" w:rsidRDefault="000A6CB5" w:rsidP="00F3429E">
      <w:pPr>
        <w:rPr>
          <w:rFonts w:asciiTheme="majorHAnsi" w:hAnsiTheme="majorHAnsi" w:cstheme="majorHAnsi"/>
        </w:rPr>
      </w:pPr>
    </w:p>
    <w:p w14:paraId="72A8BE5C" w14:textId="77777777" w:rsidR="00C817D5" w:rsidRPr="00303B02" w:rsidRDefault="000A6CB5"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 </w:t>
      </w:r>
      <w:r w:rsidR="00C817D5" w:rsidRPr="00303B02">
        <w:rPr>
          <w:rFonts w:asciiTheme="majorHAnsi" w:hAnsiTheme="majorHAnsi" w:cstheme="majorHAnsi"/>
        </w:rPr>
        <w:t xml:space="preserve">Rossi S, Hallett M, Rossini PM, Pascual-Leone A and The Safety of TMS Consensus Group. (2009) Safety, ethical considerations, and application guidelines for the use of transcranial magnetic stimulation in clinical practice and research. </w:t>
      </w:r>
      <w:r w:rsidR="00C817D5" w:rsidRPr="00303B02">
        <w:rPr>
          <w:rFonts w:asciiTheme="majorHAnsi" w:eastAsia="Arial" w:hAnsiTheme="majorHAnsi" w:cstheme="majorHAnsi"/>
          <w:i/>
        </w:rPr>
        <w:t xml:space="preserve">Clinical Neurophysiology </w:t>
      </w:r>
      <w:r w:rsidR="00C817D5" w:rsidRPr="00303B02">
        <w:rPr>
          <w:rFonts w:asciiTheme="majorHAnsi" w:hAnsiTheme="majorHAnsi" w:cstheme="majorHAnsi"/>
        </w:rPr>
        <w:t>120, 2008</w:t>
      </w:r>
      <w:r w:rsidR="00C817D5" w:rsidRPr="00303B02">
        <w:rPr>
          <w:rFonts w:asciiTheme="majorHAnsi" w:eastAsia="Arial" w:hAnsiTheme="majorHAnsi" w:cstheme="majorHAnsi"/>
        </w:rPr>
        <w:t>–</w:t>
      </w:r>
      <w:r w:rsidR="00C817D5" w:rsidRPr="00303B02">
        <w:rPr>
          <w:rFonts w:asciiTheme="majorHAnsi" w:hAnsiTheme="majorHAnsi" w:cstheme="majorHAnsi"/>
        </w:rPr>
        <w:t>2039.</w:t>
      </w:r>
    </w:p>
    <w:p w14:paraId="78186815" w14:textId="77777777" w:rsidR="006E526B" w:rsidRPr="00303B02" w:rsidRDefault="006E526B" w:rsidP="00F3429E">
      <w:pPr>
        <w:rPr>
          <w:rFonts w:asciiTheme="majorHAnsi" w:hAnsiTheme="majorHAnsi" w:cstheme="majorHAnsi"/>
        </w:rPr>
      </w:pPr>
    </w:p>
    <w:p w14:paraId="29FE3177" w14:textId="5D601AF6" w:rsidR="000A6CB5" w:rsidRPr="00303B02" w:rsidRDefault="006E526B" w:rsidP="00F3429E">
      <w:pPr>
        <w:rPr>
          <w:rFonts w:asciiTheme="majorHAnsi" w:hAnsiTheme="majorHAnsi" w:cstheme="majorHAnsi"/>
        </w:rPr>
      </w:pPr>
      <w:r w:rsidRPr="00303B02">
        <w:rPr>
          <w:rFonts w:asciiTheme="majorHAnsi" w:hAnsiTheme="majorHAnsi" w:cstheme="majorHAnsi"/>
        </w:rPr>
        <w:t xml:space="preserve">[2] </w:t>
      </w:r>
      <w:proofErr w:type="spellStart"/>
      <w:r w:rsidR="001F45F1" w:rsidRPr="00303B02">
        <w:rPr>
          <w:rFonts w:asciiTheme="majorHAnsi" w:hAnsiTheme="majorHAnsi" w:cstheme="majorHAnsi"/>
        </w:rPr>
        <w:t>Bikson</w:t>
      </w:r>
      <w:proofErr w:type="spellEnd"/>
      <w:r w:rsidR="001F45F1" w:rsidRPr="00303B02">
        <w:rPr>
          <w:rFonts w:asciiTheme="majorHAnsi" w:hAnsiTheme="majorHAnsi" w:cstheme="majorHAnsi"/>
        </w:rPr>
        <w:t xml:space="preserve">, M., Datta, A., &amp; </w:t>
      </w:r>
      <w:proofErr w:type="spellStart"/>
      <w:r w:rsidR="001F45F1" w:rsidRPr="00303B02">
        <w:rPr>
          <w:rFonts w:asciiTheme="majorHAnsi" w:hAnsiTheme="majorHAnsi" w:cstheme="majorHAnsi"/>
        </w:rPr>
        <w:t>Elwassif</w:t>
      </w:r>
      <w:proofErr w:type="spellEnd"/>
      <w:r w:rsidR="001F45F1" w:rsidRPr="00303B02">
        <w:rPr>
          <w:rFonts w:asciiTheme="majorHAnsi" w:hAnsiTheme="majorHAnsi" w:cstheme="majorHAnsi"/>
        </w:rPr>
        <w:t>, M. (2009). Establishing safety limits for transcranial direct current stimulation. Clinical Neurophysiology,120, 1033-1034.</w:t>
      </w:r>
    </w:p>
    <w:p w14:paraId="1F1D1228" w14:textId="77777777" w:rsidR="00615A81" w:rsidRPr="00303B02" w:rsidRDefault="00615A81" w:rsidP="00F3429E">
      <w:pPr>
        <w:pStyle w:val="BodyText"/>
        <w:spacing w:before="0"/>
        <w:ind w:left="0"/>
        <w:jc w:val="both"/>
        <w:rPr>
          <w:rFonts w:asciiTheme="majorHAnsi" w:hAnsiTheme="majorHAnsi" w:cstheme="majorHAnsi"/>
        </w:rPr>
      </w:pPr>
    </w:p>
    <w:p w14:paraId="4C6378C6" w14:textId="394E5449" w:rsidR="00615A81" w:rsidRPr="00303B02" w:rsidRDefault="00615A81"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[3] Huang YZ, Edwards MJ, </w:t>
      </w:r>
      <w:proofErr w:type="spellStart"/>
      <w:r w:rsidRPr="00303B02">
        <w:rPr>
          <w:rFonts w:asciiTheme="majorHAnsi" w:hAnsiTheme="majorHAnsi" w:cstheme="majorHAnsi"/>
        </w:rPr>
        <w:t>Rounis</w:t>
      </w:r>
      <w:proofErr w:type="spellEnd"/>
      <w:r w:rsidRPr="00303B02">
        <w:rPr>
          <w:rFonts w:asciiTheme="majorHAnsi" w:hAnsiTheme="majorHAnsi" w:cstheme="majorHAnsi"/>
        </w:rPr>
        <w:t xml:space="preserve"> E, Bhatia KP, Rothwell JC. (2005) Theta burst stimulation of the human motor cortex. </w:t>
      </w:r>
      <w:r w:rsidRPr="00303B02">
        <w:rPr>
          <w:rFonts w:asciiTheme="majorHAnsi" w:hAnsiTheme="majorHAnsi" w:cstheme="majorHAnsi"/>
          <w:i/>
        </w:rPr>
        <w:t xml:space="preserve">Neuron </w:t>
      </w:r>
      <w:r w:rsidRPr="00303B02">
        <w:rPr>
          <w:rFonts w:asciiTheme="majorHAnsi" w:hAnsiTheme="majorHAnsi" w:cstheme="majorHAnsi"/>
        </w:rPr>
        <w:t>45: 201-206.</w:t>
      </w:r>
    </w:p>
    <w:p w14:paraId="12B53A94" w14:textId="77777777" w:rsidR="008C26E3" w:rsidRPr="00303B02" w:rsidRDefault="008C26E3" w:rsidP="00F3429E">
      <w:pPr>
        <w:pStyle w:val="BodyText"/>
        <w:spacing w:before="0"/>
        <w:ind w:left="0"/>
        <w:jc w:val="both"/>
        <w:rPr>
          <w:rFonts w:asciiTheme="majorHAnsi" w:hAnsiTheme="majorHAnsi" w:cstheme="majorHAnsi"/>
        </w:rPr>
      </w:pPr>
    </w:p>
    <w:p w14:paraId="6ABD505D" w14:textId="468F260F" w:rsidR="00E82A5B" w:rsidRDefault="00E82A5B" w:rsidP="00F3429E">
      <w:pPr>
        <w:widowControl w:val="0"/>
        <w:autoSpaceDE w:val="0"/>
        <w:autoSpaceDN w:val="0"/>
        <w:adjustRightInd w:val="0"/>
        <w:rPr>
          <w:rFonts w:asciiTheme="majorHAnsi" w:hAnsiTheme="majorHAnsi" w:cstheme="majorHAnsi"/>
          <w:lang w:val="en-US"/>
        </w:rPr>
      </w:pPr>
      <w:r w:rsidRPr="00303B02">
        <w:rPr>
          <w:rFonts w:asciiTheme="majorHAnsi" w:hAnsiTheme="majorHAnsi" w:cstheme="majorHAnsi"/>
        </w:rPr>
        <w:t xml:space="preserve">[4] Kanai, R., Paulus, W., &amp; Walsh, V. (2010). </w:t>
      </w:r>
      <w:r w:rsidRPr="00303B02">
        <w:rPr>
          <w:rFonts w:asciiTheme="majorHAnsi" w:hAnsiTheme="majorHAnsi" w:cstheme="majorHAnsi"/>
          <w:lang w:val="en-US"/>
        </w:rPr>
        <w:t>Transcranial alternating current stimulation (</w:t>
      </w:r>
      <w:proofErr w:type="spellStart"/>
      <w:r w:rsidRPr="00303B02">
        <w:rPr>
          <w:rFonts w:asciiTheme="majorHAnsi" w:hAnsiTheme="majorHAnsi" w:cstheme="majorHAnsi"/>
          <w:lang w:val="en-US"/>
        </w:rPr>
        <w:t>tACS</w:t>
      </w:r>
      <w:proofErr w:type="spellEnd"/>
      <w:r w:rsidRPr="00303B02">
        <w:rPr>
          <w:rFonts w:asciiTheme="majorHAnsi" w:hAnsiTheme="majorHAnsi" w:cstheme="majorHAnsi"/>
          <w:lang w:val="en-US"/>
        </w:rPr>
        <w:t xml:space="preserve">) modulates cortical excitability as assessed by TMS-induced phosphene thresholds. Clinical Neurophysiology 121, </w:t>
      </w:r>
      <w:r w:rsidR="008C26E3" w:rsidRPr="00303B02">
        <w:rPr>
          <w:rFonts w:asciiTheme="majorHAnsi" w:hAnsiTheme="majorHAnsi" w:cstheme="majorHAnsi"/>
          <w:lang w:val="en-US"/>
        </w:rPr>
        <w:t>1551-1554.</w:t>
      </w:r>
    </w:p>
    <w:p w14:paraId="7CB3E5C9" w14:textId="77777777" w:rsidR="0041210A" w:rsidRPr="00303B02" w:rsidRDefault="0041210A" w:rsidP="00F3429E">
      <w:pPr>
        <w:widowControl w:val="0"/>
        <w:autoSpaceDE w:val="0"/>
        <w:autoSpaceDN w:val="0"/>
        <w:adjustRightInd w:val="0"/>
        <w:rPr>
          <w:rFonts w:asciiTheme="majorHAnsi" w:hAnsiTheme="majorHAnsi" w:cstheme="majorHAnsi"/>
          <w:lang w:val="en-US"/>
        </w:rPr>
      </w:pPr>
    </w:p>
    <w:p w14:paraId="17BC6299" w14:textId="69973CEA" w:rsidR="000A6CB5" w:rsidRPr="00303B02" w:rsidRDefault="008C26E3" w:rsidP="00F3429E">
      <w:pPr>
        <w:pStyle w:val="BodyText"/>
        <w:spacing w:before="0"/>
        <w:ind w:left="0"/>
        <w:rPr>
          <w:rFonts w:asciiTheme="majorHAnsi" w:hAnsiTheme="majorHAnsi" w:cstheme="majorHAnsi"/>
        </w:rPr>
      </w:pPr>
      <w:r w:rsidRPr="00303B02">
        <w:rPr>
          <w:rFonts w:asciiTheme="majorHAnsi" w:hAnsiTheme="majorHAnsi" w:cstheme="majorHAnsi"/>
        </w:rPr>
        <w:t>[5</w:t>
      </w:r>
      <w:r w:rsidR="000A6CB5" w:rsidRPr="00303B02">
        <w:rPr>
          <w:rFonts w:asciiTheme="majorHAnsi" w:hAnsiTheme="majorHAnsi" w:cstheme="majorHAnsi"/>
        </w:rPr>
        <w:t xml:space="preserve">] E M Wassermann. Risk and safety of repetitive transcranial magnetic stimulation: report and suggested guidelines from the international workshop on the safety of repetitive transcranial magnetic stimulation, </w:t>
      </w:r>
      <w:proofErr w:type="spellStart"/>
      <w:r w:rsidR="000A6CB5" w:rsidRPr="00303B02">
        <w:rPr>
          <w:rFonts w:asciiTheme="majorHAnsi" w:hAnsiTheme="majorHAnsi" w:cstheme="majorHAnsi"/>
        </w:rPr>
        <w:t>june</w:t>
      </w:r>
      <w:proofErr w:type="spellEnd"/>
      <w:r w:rsidR="000A6CB5" w:rsidRPr="00303B02">
        <w:rPr>
          <w:rFonts w:asciiTheme="majorHAnsi" w:hAnsiTheme="majorHAnsi" w:cstheme="majorHAnsi"/>
        </w:rPr>
        <w:t xml:space="preserve"> 5-7, 1996. </w:t>
      </w:r>
      <w:proofErr w:type="spellStart"/>
      <w:r w:rsidR="000A6CB5" w:rsidRPr="00303B02">
        <w:rPr>
          <w:rFonts w:asciiTheme="majorHAnsi" w:eastAsia="Trebuchet MS" w:hAnsiTheme="majorHAnsi" w:cstheme="majorHAnsi"/>
          <w:i/>
        </w:rPr>
        <w:t>Electroencephalogr</w:t>
      </w:r>
      <w:proofErr w:type="spellEnd"/>
      <w:r w:rsidR="000A6CB5" w:rsidRPr="00303B02">
        <w:rPr>
          <w:rFonts w:asciiTheme="majorHAnsi" w:eastAsia="Trebuchet MS" w:hAnsiTheme="majorHAnsi" w:cstheme="majorHAnsi"/>
          <w:i/>
        </w:rPr>
        <w:t xml:space="preserve"> Clin </w:t>
      </w:r>
      <w:proofErr w:type="spellStart"/>
      <w:r w:rsidR="000A6CB5" w:rsidRPr="00303B02">
        <w:rPr>
          <w:rFonts w:asciiTheme="majorHAnsi" w:eastAsia="Trebuchet MS" w:hAnsiTheme="majorHAnsi" w:cstheme="majorHAnsi"/>
          <w:i/>
        </w:rPr>
        <w:t>Neurophysiol</w:t>
      </w:r>
      <w:proofErr w:type="spellEnd"/>
      <w:r w:rsidR="000A6CB5" w:rsidRPr="00303B02">
        <w:rPr>
          <w:rFonts w:asciiTheme="majorHAnsi" w:eastAsia="Trebuchet MS" w:hAnsiTheme="majorHAnsi" w:cstheme="majorHAnsi"/>
          <w:i/>
        </w:rPr>
        <w:t>.</w:t>
      </w:r>
      <w:r w:rsidR="000A6CB5" w:rsidRPr="00303B02">
        <w:rPr>
          <w:rFonts w:asciiTheme="majorHAnsi" w:hAnsiTheme="majorHAnsi" w:cstheme="majorHAnsi"/>
        </w:rPr>
        <w:t>, 108(1):1 – 16, 1998.</w:t>
      </w:r>
    </w:p>
    <w:p w14:paraId="311F3C2F" w14:textId="77777777" w:rsidR="000A6CB5" w:rsidRPr="00303B02" w:rsidRDefault="000A6CB5" w:rsidP="00F3429E">
      <w:pPr>
        <w:rPr>
          <w:rFonts w:asciiTheme="majorHAnsi" w:hAnsiTheme="majorHAnsi" w:cstheme="majorHAnsi"/>
        </w:rPr>
      </w:pPr>
    </w:p>
    <w:p w14:paraId="16549E2F" w14:textId="6C7527D4" w:rsidR="000A6CB5" w:rsidRPr="00303B02" w:rsidRDefault="008C26E3" w:rsidP="00F3429E">
      <w:pPr>
        <w:pStyle w:val="BodyText"/>
        <w:spacing w:before="0"/>
        <w:ind w:left="0"/>
        <w:rPr>
          <w:rFonts w:asciiTheme="majorHAnsi" w:hAnsiTheme="majorHAnsi" w:cstheme="majorHAnsi"/>
        </w:rPr>
      </w:pPr>
      <w:r w:rsidRPr="00303B02">
        <w:rPr>
          <w:rFonts w:asciiTheme="majorHAnsi" w:hAnsiTheme="majorHAnsi" w:cstheme="majorHAnsi"/>
        </w:rPr>
        <w:t>[6</w:t>
      </w:r>
      <w:r w:rsidR="000A6CB5" w:rsidRPr="00303B02">
        <w:rPr>
          <w:rFonts w:asciiTheme="majorHAnsi" w:hAnsiTheme="majorHAnsi" w:cstheme="majorHAnsi"/>
        </w:rPr>
        <w:t xml:space="preserve">] </w:t>
      </w:r>
      <w:proofErr w:type="spellStart"/>
      <w:r w:rsidR="000A6CB5" w:rsidRPr="00303B02">
        <w:rPr>
          <w:rFonts w:asciiTheme="majorHAnsi" w:hAnsiTheme="majorHAnsi" w:cstheme="majorHAnsi"/>
        </w:rPr>
        <w:t>Katsuyuki</w:t>
      </w:r>
      <w:proofErr w:type="spellEnd"/>
      <w:r w:rsidR="000A6CB5" w:rsidRPr="00303B02">
        <w:rPr>
          <w:rFonts w:asciiTheme="majorHAnsi" w:hAnsiTheme="majorHAnsi" w:cstheme="majorHAnsi"/>
        </w:rPr>
        <w:t xml:space="preserve"> </w:t>
      </w:r>
      <w:proofErr w:type="spellStart"/>
      <w:r w:rsidR="000A6CB5" w:rsidRPr="00303B02">
        <w:rPr>
          <w:rFonts w:asciiTheme="majorHAnsi" w:hAnsiTheme="majorHAnsi" w:cstheme="majorHAnsi"/>
        </w:rPr>
        <w:t>Machii</w:t>
      </w:r>
      <w:proofErr w:type="spellEnd"/>
      <w:r w:rsidR="000A6CB5" w:rsidRPr="00303B02">
        <w:rPr>
          <w:rFonts w:asciiTheme="majorHAnsi" w:hAnsiTheme="majorHAnsi" w:cstheme="majorHAnsi"/>
        </w:rPr>
        <w:t>, Daniel Cohen, Ciro Ramos-</w:t>
      </w:r>
      <w:proofErr w:type="spellStart"/>
      <w:r w:rsidR="000A6CB5" w:rsidRPr="00303B02">
        <w:rPr>
          <w:rFonts w:asciiTheme="majorHAnsi" w:hAnsiTheme="majorHAnsi" w:cstheme="majorHAnsi"/>
        </w:rPr>
        <w:t>Estebanez</w:t>
      </w:r>
      <w:proofErr w:type="spellEnd"/>
      <w:r w:rsidR="000A6CB5" w:rsidRPr="00303B02">
        <w:rPr>
          <w:rFonts w:asciiTheme="majorHAnsi" w:hAnsiTheme="majorHAnsi" w:cstheme="majorHAnsi"/>
        </w:rPr>
        <w:t xml:space="preserve">, and Alvaro Pascual-Leone. Safety of </w:t>
      </w:r>
      <w:proofErr w:type="spellStart"/>
      <w:r w:rsidR="000A6CB5" w:rsidRPr="00303B02">
        <w:rPr>
          <w:rFonts w:asciiTheme="majorHAnsi" w:hAnsiTheme="majorHAnsi" w:cstheme="majorHAnsi"/>
        </w:rPr>
        <w:t>rTMS</w:t>
      </w:r>
      <w:proofErr w:type="spellEnd"/>
      <w:r w:rsidR="000A6CB5" w:rsidRPr="00303B02">
        <w:rPr>
          <w:rFonts w:asciiTheme="majorHAnsi" w:hAnsiTheme="majorHAnsi" w:cstheme="majorHAnsi"/>
        </w:rPr>
        <w:t xml:space="preserve"> to motor cortical areas in healthy participants and patients. </w:t>
      </w:r>
      <w:r w:rsidR="000A6CB5" w:rsidRPr="00303B02">
        <w:rPr>
          <w:rFonts w:asciiTheme="majorHAnsi" w:hAnsiTheme="majorHAnsi" w:cstheme="majorHAnsi"/>
          <w:i/>
        </w:rPr>
        <w:t>Clinical Neurophysiology</w:t>
      </w:r>
      <w:r w:rsidR="000A6CB5" w:rsidRPr="00303B02">
        <w:rPr>
          <w:rFonts w:asciiTheme="majorHAnsi" w:hAnsiTheme="majorHAnsi" w:cstheme="majorHAnsi"/>
        </w:rPr>
        <w:t>, 117(2):455– 471, 2006.</w:t>
      </w:r>
    </w:p>
    <w:p w14:paraId="682520C2" w14:textId="77777777" w:rsidR="00751B6A" w:rsidRPr="00303B02" w:rsidRDefault="00751B6A" w:rsidP="00F3429E">
      <w:pPr>
        <w:pStyle w:val="BodyText"/>
        <w:spacing w:before="0"/>
        <w:ind w:left="0"/>
        <w:rPr>
          <w:rFonts w:asciiTheme="majorHAnsi" w:hAnsiTheme="majorHAnsi" w:cstheme="majorHAnsi"/>
        </w:rPr>
      </w:pPr>
    </w:p>
    <w:p w14:paraId="1CE4B413" w14:textId="77777777" w:rsidR="00751B6A" w:rsidRPr="00303B02" w:rsidRDefault="00751B6A" w:rsidP="00F3429E">
      <w:pPr>
        <w:pStyle w:val="BodyText"/>
        <w:spacing w:before="0"/>
        <w:ind w:left="0"/>
        <w:rPr>
          <w:rFonts w:asciiTheme="majorHAnsi" w:hAnsiTheme="majorHAnsi" w:cstheme="majorHAnsi"/>
        </w:rPr>
      </w:pPr>
      <w:r w:rsidRPr="00303B02">
        <w:rPr>
          <w:rFonts w:asciiTheme="majorHAnsi" w:hAnsiTheme="majorHAnsi" w:cstheme="majorHAnsi"/>
        </w:rPr>
        <w:t xml:space="preserve">[7] </w:t>
      </w:r>
      <w:proofErr w:type="spellStart"/>
      <w:r w:rsidRPr="00303B02">
        <w:rPr>
          <w:rFonts w:asciiTheme="majorHAnsi" w:hAnsiTheme="majorHAnsi" w:cstheme="majorHAnsi"/>
        </w:rPr>
        <w:t>Nitsche</w:t>
      </w:r>
      <w:proofErr w:type="spellEnd"/>
      <w:r w:rsidRPr="00303B02">
        <w:rPr>
          <w:rFonts w:asciiTheme="majorHAnsi" w:hAnsiTheme="majorHAnsi" w:cstheme="majorHAnsi"/>
        </w:rPr>
        <w:t xml:space="preserve"> MA, Cohen LG, Wassermann EM, Priori A, Lang N, </w:t>
      </w:r>
      <w:proofErr w:type="spellStart"/>
      <w:r w:rsidRPr="00303B02">
        <w:rPr>
          <w:rFonts w:asciiTheme="majorHAnsi" w:hAnsiTheme="majorHAnsi" w:cstheme="majorHAnsi"/>
        </w:rPr>
        <w:t>Antal</w:t>
      </w:r>
      <w:proofErr w:type="spellEnd"/>
      <w:r w:rsidRPr="00303B02">
        <w:rPr>
          <w:rFonts w:asciiTheme="majorHAnsi" w:hAnsiTheme="majorHAnsi" w:cstheme="majorHAnsi"/>
        </w:rPr>
        <w:t xml:space="preserve"> A, Paulus W, Hummel F, </w:t>
      </w:r>
      <w:proofErr w:type="spellStart"/>
      <w:r w:rsidRPr="00303B02">
        <w:rPr>
          <w:rFonts w:asciiTheme="majorHAnsi" w:hAnsiTheme="majorHAnsi" w:cstheme="majorHAnsi"/>
        </w:rPr>
        <w:t>Boggio</w:t>
      </w:r>
      <w:proofErr w:type="spellEnd"/>
      <w:r w:rsidRPr="00303B02">
        <w:rPr>
          <w:rFonts w:asciiTheme="majorHAnsi" w:hAnsiTheme="majorHAnsi" w:cstheme="majorHAnsi"/>
        </w:rPr>
        <w:t xml:space="preserve"> PS, </w:t>
      </w:r>
      <w:proofErr w:type="spellStart"/>
      <w:r w:rsidRPr="00303B02">
        <w:rPr>
          <w:rFonts w:asciiTheme="majorHAnsi" w:hAnsiTheme="majorHAnsi" w:cstheme="majorHAnsi"/>
        </w:rPr>
        <w:t>Fregni</w:t>
      </w:r>
      <w:proofErr w:type="spellEnd"/>
      <w:r w:rsidRPr="00303B02">
        <w:rPr>
          <w:rFonts w:asciiTheme="majorHAnsi" w:hAnsiTheme="majorHAnsi" w:cstheme="majorHAnsi"/>
        </w:rPr>
        <w:t xml:space="preserve"> F, Pascual-Leone A (2008) Transcranial direct current stimulation: State of the art 2008. Brain Stimulation 1, 206-223.</w:t>
      </w:r>
    </w:p>
    <w:p w14:paraId="176DF7D4" w14:textId="77777777" w:rsidR="00751B6A" w:rsidRPr="00303B02" w:rsidRDefault="00751B6A" w:rsidP="00F3429E">
      <w:pPr>
        <w:pStyle w:val="BodyText"/>
        <w:spacing w:before="0"/>
        <w:ind w:left="0"/>
        <w:rPr>
          <w:rFonts w:asciiTheme="majorHAnsi" w:hAnsiTheme="majorHAnsi" w:cstheme="majorHAnsi"/>
        </w:rPr>
      </w:pPr>
    </w:p>
    <w:p w14:paraId="1437E3B8" w14:textId="77777777" w:rsidR="00751B6A" w:rsidRPr="00303B02" w:rsidRDefault="00751B6A"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[8] </w:t>
      </w:r>
      <w:proofErr w:type="spellStart"/>
      <w:r w:rsidRPr="00303B02">
        <w:rPr>
          <w:rFonts w:asciiTheme="majorHAnsi" w:hAnsiTheme="majorHAnsi" w:cstheme="majorHAnsi"/>
          <w:color w:val="262626"/>
        </w:rPr>
        <w:t>Poreisz</w:t>
      </w:r>
      <w:proofErr w:type="spellEnd"/>
      <w:r w:rsidRPr="00303B02">
        <w:rPr>
          <w:rFonts w:asciiTheme="majorHAnsi" w:hAnsiTheme="majorHAnsi" w:cstheme="majorHAnsi"/>
          <w:color w:val="262626"/>
        </w:rPr>
        <w:t xml:space="preserve"> C</w:t>
      </w:r>
      <w:r w:rsidRPr="00303B02">
        <w:rPr>
          <w:rFonts w:asciiTheme="majorHAnsi" w:hAnsiTheme="majorHAnsi" w:cstheme="majorHAnsi"/>
        </w:rPr>
        <w:t xml:space="preserve">, </w:t>
      </w:r>
      <w:proofErr w:type="spellStart"/>
      <w:r w:rsidRPr="00303B02">
        <w:rPr>
          <w:rFonts w:asciiTheme="majorHAnsi" w:hAnsiTheme="majorHAnsi" w:cstheme="majorHAnsi"/>
          <w:color w:val="262626"/>
        </w:rPr>
        <w:t>Boros</w:t>
      </w:r>
      <w:proofErr w:type="spellEnd"/>
      <w:r w:rsidRPr="00303B02">
        <w:rPr>
          <w:rFonts w:asciiTheme="majorHAnsi" w:hAnsiTheme="majorHAnsi" w:cstheme="majorHAnsi"/>
          <w:color w:val="262626"/>
        </w:rPr>
        <w:t xml:space="preserve"> K</w:t>
      </w:r>
      <w:r w:rsidRPr="00303B02">
        <w:rPr>
          <w:rFonts w:asciiTheme="majorHAnsi" w:hAnsiTheme="majorHAnsi" w:cstheme="majorHAnsi"/>
        </w:rPr>
        <w:t xml:space="preserve">, </w:t>
      </w:r>
      <w:proofErr w:type="spellStart"/>
      <w:r w:rsidRPr="00303B02">
        <w:rPr>
          <w:rFonts w:asciiTheme="majorHAnsi" w:hAnsiTheme="majorHAnsi" w:cstheme="majorHAnsi"/>
          <w:color w:val="262626"/>
        </w:rPr>
        <w:t>Antal</w:t>
      </w:r>
      <w:proofErr w:type="spellEnd"/>
      <w:r w:rsidRPr="00303B02">
        <w:rPr>
          <w:rFonts w:asciiTheme="majorHAnsi" w:hAnsiTheme="majorHAnsi" w:cstheme="majorHAnsi"/>
          <w:color w:val="262626"/>
        </w:rPr>
        <w:t xml:space="preserve"> A</w:t>
      </w:r>
      <w:r w:rsidRPr="00303B02">
        <w:rPr>
          <w:rFonts w:asciiTheme="majorHAnsi" w:hAnsiTheme="majorHAnsi" w:cstheme="majorHAnsi"/>
        </w:rPr>
        <w:t xml:space="preserve">, </w:t>
      </w:r>
      <w:r w:rsidRPr="00303B02">
        <w:rPr>
          <w:rFonts w:asciiTheme="majorHAnsi" w:hAnsiTheme="majorHAnsi" w:cstheme="majorHAnsi"/>
          <w:color w:val="262626"/>
        </w:rPr>
        <w:t>Paulus W</w:t>
      </w:r>
      <w:r w:rsidRPr="00303B02">
        <w:rPr>
          <w:rFonts w:asciiTheme="majorHAnsi" w:hAnsiTheme="majorHAnsi" w:cstheme="majorHAnsi"/>
        </w:rPr>
        <w:t xml:space="preserve">. (2007) Safety aspects of transcranial direct current stimulation concerning healthy subjects and patients. </w:t>
      </w:r>
      <w:r w:rsidRPr="00303B02">
        <w:rPr>
          <w:rFonts w:asciiTheme="majorHAnsi" w:hAnsiTheme="majorHAnsi" w:cstheme="majorHAnsi"/>
          <w:color w:val="262626"/>
        </w:rPr>
        <w:t xml:space="preserve">Brain Res Bull. </w:t>
      </w:r>
      <w:r w:rsidRPr="00303B02">
        <w:rPr>
          <w:rFonts w:asciiTheme="majorHAnsi" w:hAnsiTheme="majorHAnsi" w:cstheme="majorHAnsi"/>
        </w:rPr>
        <w:t>72(4-6):208-14.</w:t>
      </w:r>
    </w:p>
    <w:p w14:paraId="7366A8C9" w14:textId="70C948D8" w:rsidR="00751B6A" w:rsidRPr="00303B02" w:rsidRDefault="00751B6A" w:rsidP="00F3429E">
      <w:pPr>
        <w:pStyle w:val="BodyText"/>
        <w:spacing w:before="0"/>
        <w:ind w:left="0"/>
        <w:rPr>
          <w:rFonts w:asciiTheme="majorHAnsi" w:hAnsiTheme="majorHAnsi" w:cstheme="majorHAnsi"/>
        </w:rPr>
      </w:pPr>
    </w:p>
    <w:p w14:paraId="61CC8337" w14:textId="77777777" w:rsidR="00751B6A" w:rsidRPr="00303B02" w:rsidRDefault="00751B6A"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[9] Adeyemo BO, Simis M, </w:t>
      </w:r>
      <w:proofErr w:type="spellStart"/>
      <w:r w:rsidRPr="00303B02">
        <w:rPr>
          <w:rFonts w:asciiTheme="majorHAnsi" w:hAnsiTheme="majorHAnsi" w:cstheme="majorHAnsi"/>
        </w:rPr>
        <w:t>Macea</w:t>
      </w:r>
      <w:proofErr w:type="spellEnd"/>
      <w:r w:rsidRPr="00303B02">
        <w:rPr>
          <w:rFonts w:asciiTheme="majorHAnsi" w:hAnsiTheme="majorHAnsi" w:cstheme="majorHAnsi"/>
        </w:rPr>
        <w:t xml:space="preserve"> DD, </w:t>
      </w:r>
      <w:proofErr w:type="spellStart"/>
      <w:r w:rsidRPr="00303B02">
        <w:rPr>
          <w:rFonts w:asciiTheme="majorHAnsi" w:hAnsiTheme="majorHAnsi" w:cstheme="majorHAnsi"/>
        </w:rPr>
        <w:t>Fregni</w:t>
      </w:r>
      <w:proofErr w:type="spellEnd"/>
      <w:r w:rsidRPr="00303B02">
        <w:rPr>
          <w:rFonts w:asciiTheme="majorHAnsi" w:hAnsiTheme="majorHAnsi" w:cstheme="majorHAnsi"/>
        </w:rPr>
        <w:t xml:space="preserve"> F. (2012) Systematic review of parameters of </w:t>
      </w:r>
      <w:r w:rsidRPr="00303B02">
        <w:rPr>
          <w:rFonts w:asciiTheme="majorHAnsi" w:hAnsiTheme="majorHAnsi" w:cstheme="majorHAnsi"/>
        </w:rPr>
        <w:lastRenderedPageBreak/>
        <w:t>stimulation, clinical trial design characteristics, and motor outcomes in non-invasive brain stimulation in stroke. Front Psychiatry 3:88.</w:t>
      </w:r>
    </w:p>
    <w:p w14:paraId="653781D9" w14:textId="77777777" w:rsidR="00137F54" w:rsidRPr="00303B02" w:rsidRDefault="00137F54" w:rsidP="00F3429E">
      <w:pPr>
        <w:pStyle w:val="BodyText"/>
        <w:spacing w:before="0"/>
        <w:ind w:left="0"/>
        <w:jc w:val="both"/>
        <w:rPr>
          <w:rFonts w:asciiTheme="majorHAnsi" w:hAnsiTheme="majorHAnsi" w:cstheme="majorHAnsi"/>
        </w:rPr>
      </w:pPr>
    </w:p>
    <w:p w14:paraId="2BADDD0B" w14:textId="77777777" w:rsidR="00137F54" w:rsidRPr="00303B02" w:rsidRDefault="00137F54"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[10] </w:t>
      </w:r>
      <w:proofErr w:type="spellStart"/>
      <w:r w:rsidRPr="00303B02">
        <w:rPr>
          <w:rFonts w:asciiTheme="majorHAnsi" w:hAnsiTheme="majorHAnsi" w:cstheme="majorHAnsi"/>
        </w:rPr>
        <w:t>Nitsche</w:t>
      </w:r>
      <w:proofErr w:type="spellEnd"/>
      <w:r w:rsidRPr="00303B02">
        <w:rPr>
          <w:rFonts w:asciiTheme="majorHAnsi" w:hAnsiTheme="majorHAnsi" w:cstheme="majorHAnsi"/>
        </w:rPr>
        <w:t xml:space="preserve"> MA, </w:t>
      </w:r>
      <w:proofErr w:type="spellStart"/>
      <w:r w:rsidRPr="00303B02">
        <w:rPr>
          <w:rFonts w:asciiTheme="majorHAnsi" w:hAnsiTheme="majorHAnsi" w:cstheme="majorHAnsi"/>
        </w:rPr>
        <w:t>Liebetanz</w:t>
      </w:r>
      <w:proofErr w:type="spellEnd"/>
      <w:r w:rsidRPr="00303B02">
        <w:rPr>
          <w:rFonts w:asciiTheme="majorHAnsi" w:hAnsiTheme="majorHAnsi" w:cstheme="majorHAnsi"/>
        </w:rPr>
        <w:t xml:space="preserve"> D, Lang N, </w:t>
      </w:r>
      <w:proofErr w:type="spellStart"/>
      <w:r w:rsidRPr="00303B02">
        <w:rPr>
          <w:rFonts w:asciiTheme="majorHAnsi" w:hAnsiTheme="majorHAnsi" w:cstheme="majorHAnsi"/>
        </w:rPr>
        <w:t>Anatal</w:t>
      </w:r>
      <w:proofErr w:type="spellEnd"/>
      <w:r w:rsidRPr="00303B02">
        <w:rPr>
          <w:rFonts w:asciiTheme="majorHAnsi" w:hAnsiTheme="majorHAnsi" w:cstheme="majorHAnsi"/>
        </w:rPr>
        <w:t xml:space="preserve"> A, </w:t>
      </w:r>
      <w:proofErr w:type="spellStart"/>
      <w:r w:rsidRPr="00303B02">
        <w:rPr>
          <w:rFonts w:asciiTheme="majorHAnsi" w:hAnsiTheme="majorHAnsi" w:cstheme="majorHAnsi"/>
        </w:rPr>
        <w:t>Tergau</w:t>
      </w:r>
      <w:proofErr w:type="spellEnd"/>
      <w:r w:rsidRPr="00303B02">
        <w:rPr>
          <w:rFonts w:asciiTheme="majorHAnsi" w:hAnsiTheme="majorHAnsi" w:cstheme="majorHAnsi"/>
        </w:rPr>
        <w:t xml:space="preserve"> F, Paulus W. (2003) Safety criteria for transcranial direct current stimulation (</w:t>
      </w:r>
      <w:proofErr w:type="spellStart"/>
      <w:r w:rsidRPr="00303B02">
        <w:rPr>
          <w:rFonts w:asciiTheme="majorHAnsi" w:hAnsiTheme="majorHAnsi" w:cstheme="majorHAnsi"/>
        </w:rPr>
        <w:t>tDCS</w:t>
      </w:r>
      <w:proofErr w:type="spellEnd"/>
      <w:r w:rsidRPr="00303B02">
        <w:rPr>
          <w:rFonts w:asciiTheme="majorHAnsi" w:hAnsiTheme="majorHAnsi" w:cstheme="majorHAnsi"/>
        </w:rPr>
        <w:t xml:space="preserve">) in humans. Clin </w:t>
      </w:r>
      <w:proofErr w:type="spellStart"/>
      <w:r w:rsidRPr="00303B02">
        <w:rPr>
          <w:rFonts w:asciiTheme="majorHAnsi" w:hAnsiTheme="majorHAnsi" w:cstheme="majorHAnsi"/>
        </w:rPr>
        <w:t>Neurophysiol</w:t>
      </w:r>
      <w:proofErr w:type="spellEnd"/>
      <w:r w:rsidRPr="00303B02">
        <w:rPr>
          <w:rFonts w:asciiTheme="majorHAnsi" w:hAnsiTheme="majorHAnsi" w:cstheme="majorHAnsi"/>
        </w:rPr>
        <w:t>. 114(11): 2220-2</w:t>
      </w:r>
    </w:p>
    <w:p w14:paraId="1D7D4EC8" w14:textId="6B44062D" w:rsidR="00137F54" w:rsidRPr="00303B02" w:rsidRDefault="00137F54" w:rsidP="00F3429E">
      <w:pPr>
        <w:pStyle w:val="BodyText"/>
        <w:spacing w:before="0"/>
        <w:ind w:left="0"/>
        <w:jc w:val="both"/>
        <w:rPr>
          <w:rFonts w:asciiTheme="majorHAnsi" w:hAnsiTheme="majorHAnsi" w:cstheme="majorHAnsi"/>
        </w:rPr>
      </w:pPr>
    </w:p>
    <w:p w14:paraId="113D65E9" w14:textId="77777777" w:rsidR="00137F54" w:rsidRPr="00303B02" w:rsidRDefault="00137F54" w:rsidP="00F3429E">
      <w:pPr>
        <w:pStyle w:val="BodyText"/>
        <w:spacing w:before="0"/>
        <w:ind w:left="0"/>
        <w:rPr>
          <w:rFonts w:asciiTheme="majorHAnsi" w:hAnsiTheme="majorHAnsi" w:cstheme="majorHAnsi"/>
        </w:rPr>
      </w:pPr>
      <w:r w:rsidRPr="00303B02">
        <w:rPr>
          <w:rFonts w:asciiTheme="majorHAnsi" w:hAnsiTheme="majorHAnsi" w:cstheme="majorHAnsi"/>
        </w:rPr>
        <w:t xml:space="preserve">[11] </w:t>
      </w:r>
      <w:proofErr w:type="gramStart"/>
      <w:r w:rsidRPr="00303B02">
        <w:rPr>
          <w:rFonts w:asciiTheme="majorHAnsi" w:hAnsiTheme="majorHAnsi" w:cstheme="majorHAnsi"/>
        </w:rPr>
        <w:t>Paulus  W</w:t>
      </w:r>
      <w:proofErr w:type="gramEnd"/>
      <w:r w:rsidRPr="00303B02">
        <w:rPr>
          <w:rFonts w:asciiTheme="majorHAnsi" w:hAnsiTheme="majorHAnsi" w:cstheme="majorHAnsi"/>
        </w:rPr>
        <w:t xml:space="preserve">  (2011):  Transcranial  electrical  stimulation  (</w:t>
      </w:r>
      <w:proofErr w:type="spellStart"/>
      <w:r w:rsidRPr="00303B02">
        <w:rPr>
          <w:rFonts w:asciiTheme="majorHAnsi" w:hAnsiTheme="majorHAnsi" w:cstheme="majorHAnsi"/>
        </w:rPr>
        <w:t>tES</w:t>
      </w:r>
      <w:proofErr w:type="spellEnd"/>
      <w:r w:rsidRPr="00303B02">
        <w:rPr>
          <w:rFonts w:asciiTheme="majorHAnsi" w:hAnsiTheme="majorHAnsi" w:cstheme="majorHAnsi"/>
        </w:rPr>
        <w:t xml:space="preserve">  –  TDCS;  TRNS,  TACS)  methods. Neuropsychological Rehabilitation: An International Journal, 21:5, 602-617</w:t>
      </w:r>
    </w:p>
    <w:p w14:paraId="7B7B521D" w14:textId="77777777" w:rsidR="00137F54" w:rsidRPr="00303B02" w:rsidRDefault="00137F54" w:rsidP="00F3429E">
      <w:pPr>
        <w:rPr>
          <w:rFonts w:asciiTheme="majorHAnsi" w:eastAsia="Arial" w:hAnsiTheme="majorHAnsi" w:cstheme="majorHAnsi"/>
        </w:rPr>
      </w:pPr>
    </w:p>
    <w:p w14:paraId="77FD43C2" w14:textId="77777777" w:rsidR="00F95110" w:rsidRPr="00303B02" w:rsidRDefault="00E44DE3"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[12] </w:t>
      </w:r>
      <w:proofErr w:type="spellStart"/>
      <w:r w:rsidR="00F95110" w:rsidRPr="00303B02">
        <w:rPr>
          <w:rFonts w:asciiTheme="majorHAnsi" w:hAnsiTheme="majorHAnsi" w:cstheme="majorHAnsi"/>
          <w:color w:val="262626"/>
        </w:rPr>
        <w:t>Kuo</w:t>
      </w:r>
      <w:proofErr w:type="spellEnd"/>
      <w:r w:rsidR="00F95110" w:rsidRPr="00303B02">
        <w:rPr>
          <w:rFonts w:asciiTheme="majorHAnsi" w:hAnsiTheme="majorHAnsi" w:cstheme="majorHAnsi"/>
          <w:color w:val="262626"/>
        </w:rPr>
        <w:t xml:space="preserve"> MF</w:t>
      </w:r>
      <w:r w:rsidR="00F95110" w:rsidRPr="00303B02">
        <w:rPr>
          <w:rFonts w:asciiTheme="majorHAnsi" w:hAnsiTheme="majorHAnsi" w:cstheme="majorHAnsi"/>
        </w:rPr>
        <w:t xml:space="preserve">, </w:t>
      </w:r>
      <w:proofErr w:type="spellStart"/>
      <w:r w:rsidR="00F95110" w:rsidRPr="00303B02">
        <w:rPr>
          <w:rFonts w:asciiTheme="majorHAnsi" w:hAnsiTheme="majorHAnsi" w:cstheme="majorHAnsi"/>
          <w:color w:val="262626"/>
        </w:rPr>
        <w:t>Nitsche</w:t>
      </w:r>
      <w:proofErr w:type="spellEnd"/>
      <w:r w:rsidR="00F95110" w:rsidRPr="00303B02">
        <w:rPr>
          <w:rFonts w:asciiTheme="majorHAnsi" w:hAnsiTheme="majorHAnsi" w:cstheme="majorHAnsi"/>
          <w:color w:val="262626"/>
        </w:rPr>
        <w:t xml:space="preserve"> MA </w:t>
      </w:r>
      <w:r w:rsidR="00F95110" w:rsidRPr="00303B02">
        <w:rPr>
          <w:rFonts w:asciiTheme="majorHAnsi" w:hAnsiTheme="majorHAnsi" w:cstheme="majorHAnsi"/>
        </w:rPr>
        <w:t xml:space="preserve">(2012) Effects of transcranial electrical stimulation on cognition. </w:t>
      </w:r>
      <w:r w:rsidR="00F95110" w:rsidRPr="00303B02">
        <w:rPr>
          <w:rFonts w:asciiTheme="majorHAnsi" w:hAnsiTheme="majorHAnsi" w:cstheme="majorHAnsi"/>
          <w:color w:val="262626"/>
        </w:rPr>
        <w:t xml:space="preserve">Clin EEG </w:t>
      </w:r>
      <w:proofErr w:type="spellStart"/>
      <w:r w:rsidR="00F95110" w:rsidRPr="00303B02">
        <w:rPr>
          <w:rFonts w:asciiTheme="majorHAnsi" w:hAnsiTheme="majorHAnsi" w:cstheme="majorHAnsi"/>
          <w:color w:val="262626"/>
        </w:rPr>
        <w:t>Neurosci</w:t>
      </w:r>
      <w:proofErr w:type="spellEnd"/>
      <w:r w:rsidR="00F95110" w:rsidRPr="00303B02">
        <w:rPr>
          <w:rFonts w:asciiTheme="majorHAnsi" w:hAnsiTheme="majorHAnsi" w:cstheme="majorHAnsi"/>
          <w:color w:val="262626"/>
        </w:rPr>
        <w:t xml:space="preserve">. </w:t>
      </w:r>
      <w:r w:rsidR="00F95110" w:rsidRPr="00303B02">
        <w:rPr>
          <w:rFonts w:asciiTheme="majorHAnsi" w:hAnsiTheme="majorHAnsi" w:cstheme="majorHAnsi"/>
        </w:rPr>
        <w:t>Jul;43(3):192-9</w:t>
      </w:r>
    </w:p>
    <w:p w14:paraId="0A18A9F4" w14:textId="77777777" w:rsidR="00F95110" w:rsidRPr="00303B02" w:rsidRDefault="00F95110" w:rsidP="00F3429E">
      <w:pPr>
        <w:pStyle w:val="BodyText"/>
        <w:spacing w:before="0"/>
        <w:ind w:left="0"/>
        <w:jc w:val="both"/>
        <w:rPr>
          <w:rFonts w:asciiTheme="majorHAnsi" w:hAnsiTheme="majorHAnsi" w:cstheme="majorHAnsi"/>
        </w:rPr>
      </w:pPr>
    </w:p>
    <w:p w14:paraId="5A37C6AF" w14:textId="362A89B8" w:rsidR="00E44DE3" w:rsidRPr="00303B02" w:rsidRDefault="00FE6DCE"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[13] </w:t>
      </w:r>
      <w:r w:rsidR="00E44DE3" w:rsidRPr="00303B02">
        <w:rPr>
          <w:rFonts w:asciiTheme="majorHAnsi" w:hAnsiTheme="majorHAnsi" w:cstheme="majorHAnsi"/>
        </w:rPr>
        <w:t xml:space="preserve">Ruffini G, Wendling F, </w:t>
      </w:r>
      <w:proofErr w:type="spellStart"/>
      <w:r w:rsidR="00E44DE3" w:rsidRPr="00303B02">
        <w:rPr>
          <w:rFonts w:asciiTheme="majorHAnsi" w:hAnsiTheme="majorHAnsi" w:cstheme="majorHAnsi"/>
        </w:rPr>
        <w:t>Merlet</w:t>
      </w:r>
      <w:proofErr w:type="spellEnd"/>
      <w:r w:rsidR="00E44DE3" w:rsidRPr="00303B02">
        <w:rPr>
          <w:rFonts w:asciiTheme="majorHAnsi" w:hAnsiTheme="majorHAnsi" w:cstheme="majorHAnsi"/>
        </w:rPr>
        <w:t xml:space="preserve"> I, </w:t>
      </w:r>
      <w:proofErr w:type="spellStart"/>
      <w:r w:rsidR="00E44DE3" w:rsidRPr="00303B02">
        <w:rPr>
          <w:rFonts w:asciiTheme="majorHAnsi" w:hAnsiTheme="majorHAnsi" w:cstheme="majorHAnsi"/>
        </w:rPr>
        <w:t>Molaee-Ardekani</w:t>
      </w:r>
      <w:proofErr w:type="spellEnd"/>
      <w:r w:rsidR="00E44DE3" w:rsidRPr="00303B02">
        <w:rPr>
          <w:rFonts w:asciiTheme="majorHAnsi" w:hAnsiTheme="majorHAnsi" w:cstheme="majorHAnsi"/>
        </w:rPr>
        <w:t xml:space="preserve"> B, </w:t>
      </w:r>
      <w:proofErr w:type="spellStart"/>
      <w:r w:rsidR="00E44DE3" w:rsidRPr="00303B02">
        <w:rPr>
          <w:rFonts w:asciiTheme="majorHAnsi" w:hAnsiTheme="majorHAnsi" w:cstheme="majorHAnsi"/>
        </w:rPr>
        <w:t>Mekonnen</w:t>
      </w:r>
      <w:proofErr w:type="spellEnd"/>
      <w:r w:rsidR="00E44DE3" w:rsidRPr="00303B02">
        <w:rPr>
          <w:rFonts w:asciiTheme="majorHAnsi" w:hAnsiTheme="majorHAnsi" w:cstheme="majorHAnsi"/>
        </w:rPr>
        <w:t xml:space="preserve"> A, Salvador R, Soria-Frisch A, Grau C, Dunne S &amp; Miranda P.C (2012) Transcranial Current Brain Stimulation (TCS): Models and Technologies. IEEE Trans Neural Syst </w:t>
      </w:r>
      <w:proofErr w:type="spellStart"/>
      <w:r w:rsidR="00E44DE3" w:rsidRPr="00303B02">
        <w:rPr>
          <w:rFonts w:asciiTheme="majorHAnsi" w:hAnsiTheme="majorHAnsi" w:cstheme="majorHAnsi"/>
        </w:rPr>
        <w:t>Rehabil</w:t>
      </w:r>
      <w:proofErr w:type="spellEnd"/>
      <w:r w:rsidR="00E44DE3" w:rsidRPr="00303B02">
        <w:rPr>
          <w:rFonts w:asciiTheme="majorHAnsi" w:hAnsiTheme="majorHAnsi" w:cstheme="majorHAnsi"/>
        </w:rPr>
        <w:t xml:space="preserve"> Eng.</w:t>
      </w:r>
    </w:p>
    <w:p w14:paraId="7AE32861" w14:textId="02C1A731" w:rsidR="00137F54" w:rsidRPr="00303B02" w:rsidRDefault="00137F54" w:rsidP="00F3429E">
      <w:pPr>
        <w:pStyle w:val="BodyText"/>
        <w:spacing w:before="0"/>
        <w:ind w:left="0"/>
        <w:jc w:val="both"/>
        <w:rPr>
          <w:rFonts w:asciiTheme="majorHAnsi" w:hAnsiTheme="majorHAnsi" w:cstheme="majorHAnsi"/>
        </w:rPr>
      </w:pPr>
    </w:p>
    <w:p w14:paraId="7AFB4891" w14:textId="0255FF95" w:rsidR="00A62CA1" w:rsidRPr="00303B02" w:rsidRDefault="00612A5E"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[14] </w:t>
      </w:r>
      <w:proofErr w:type="spellStart"/>
      <w:r w:rsidR="00A62CA1" w:rsidRPr="00303B02">
        <w:rPr>
          <w:rFonts w:asciiTheme="majorHAnsi" w:hAnsiTheme="majorHAnsi" w:cstheme="majorHAnsi"/>
        </w:rPr>
        <w:t>Feurra</w:t>
      </w:r>
      <w:proofErr w:type="spellEnd"/>
      <w:r w:rsidR="00A62CA1" w:rsidRPr="00303B02">
        <w:rPr>
          <w:rFonts w:asciiTheme="majorHAnsi" w:hAnsiTheme="majorHAnsi" w:cstheme="majorHAnsi"/>
        </w:rPr>
        <w:t xml:space="preserve"> M, Paulus W, Walsh V &amp; Kanai R (2011) Frequency specific modulation of human somatosensory cortex. Frontiers in </w:t>
      </w:r>
      <w:proofErr w:type="spellStart"/>
      <w:r w:rsidR="00A62CA1" w:rsidRPr="00303B02">
        <w:rPr>
          <w:rFonts w:asciiTheme="majorHAnsi" w:hAnsiTheme="majorHAnsi" w:cstheme="majorHAnsi"/>
        </w:rPr>
        <w:t>Psychiology</w:t>
      </w:r>
      <w:proofErr w:type="spellEnd"/>
      <w:r w:rsidR="00A62CA1" w:rsidRPr="00303B02">
        <w:rPr>
          <w:rFonts w:asciiTheme="majorHAnsi" w:hAnsiTheme="majorHAnsi" w:cstheme="majorHAnsi"/>
        </w:rPr>
        <w:t xml:space="preserve"> 13(2) 1-6</w:t>
      </w:r>
    </w:p>
    <w:p w14:paraId="151BDCA9" w14:textId="77777777" w:rsidR="00A62CA1" w:rsidRPr="00303B02" w:rsidRDefault="00A62CA1" w:rsidP="00F3429E">
      <w:pPr>
        <w:rPr>
          <w:rFonts w:asciiTheme="majorHAnsi" w:eastAsia="Arial" w:hAnsiTheme="majorHAnsi" w:cstheme="majorHAnsi"/>
        </w:rPr>
      </w:pPr>
    </w:p>
    <w:p w14:paraId="68ED0E24" w14:textId="383AB4CC" w:rsidR="00A62CA1" w:rsidRPr="00303B02" w:rsidRDefault="00612A5E" w:rsidP="00F3429E">
      <w:pPr>
        <w:pStyle w:val="BodyText"/>
        <w:spacing w:before="0"/>
        <w:ind w:left="0"/>
        <w:jc w:val="both"/>
        <w:rPr>
          <w:rFonts w:asciiTheme="majorHAnsi" w:hAnsiTheme="majorHAnsi" w:cstheme="majorHAnsi"/>
        </w:rPr>
      </w:pPr>
      <w:r w:rsidRPr="00303B02">
        <w:rPr>
          <w:rFonts w:asciiTheme="majorHAnsi" w:hAnsiTheme="majorHAnsi" w:cstheme="majorHAnsi"/>
        </w:rPr>
        <w:t xml:space="preserve">[15] </w:t>
      </w:r>
      <w:proofErr w:type="spellStart"/>
      <w:r w:rsidR="00A62CA1" w:rsidRPr="00303B02">
        <w:rPr>
          <w:rFonts w:asciiTheme="majorHAnsi" w:hAnsiTheme="majorHAnsi" w:cstheme="majorHAnsi"/>
        </w:rPr>
        <w:t>Joundi</w:t>
      </w:r>
      <w:proofErr w:type="spellEnd"/>
      <w:r w:rsidR="00A62CA1" w:rsidRPr="00303B02">
        <w:rPr>
          <w:rFonts w:asciiTheme="majorHAnsi" w:hAnsiTheme="majorHAnsi" w:cstheme="majorHAnsi"/>
        </w:rPr>
        <w:t xml:space="preserve"> RA, Jenkinson N, </w:t>
      </w:r>
      <w:proofErr w:type="spellStart"/>
      <w:r w:rsidR="00A62CA1" w:rsidRPr="00303B02">
        <w:rPr>
          <w:rFonts w:asciiTheme="majorHAnsi" w:hAnsiTheme="majorHAnsi" w:cstheme="majorHAnsi"/>
        </w:rPr>
        <w:t>Brittain</w:t>
      </w:r>
      <w:proofErr w:type="spellEnd"/>
      <w:r w:rsidR="00A62CA1" w:rsidRPr="00303B02">
        <w:rPr>
          <w:rFonts w:asciiTheme="majorHAnsi" w:hAnsiTheme="majorHAnsi" w:cstheme="majorHAnsi"/>
        </w:rPr>
        <w:t xml:space="preserve"> JS, Aziz TZ, Brown </w:t>
      </w:r>
      <w:proofErr w:type="gramStart"/>
      <w:r w:rsidR="00A62CA1" w:rsidRPr="00303B02">
        <w:rPr>
          <w:rFonts w:asciiTheme="majorHAnsi" w:hAnsiTheme="majorHAnsi" w:cstheme="majorHAnsi"/>
        </w:rPr>
        <w:t>P.(</w:t>
      </w:r>
      <w:proofErr w:type="gramEnd"/>
      <w:r w:rsidR="00A62CA1" w:rsidRPr="00303B02">
        <w:rPr>
          <w:rFonts w:asciiTheme="majorHAnsi" w:hAnsiTheme="majorHAnsi" w:cstheme="majorHAnsi"/>
        </w:rPr>
        <w:t xml:space="preserve">2012) Driving oscillatory activity in the human cortex enhances motor performance. </w:t>
      </w:r>
      <w:proofErr w:type="spellStart"/>
      <w:r w:rsidR="00A62CA1" w:rsidRPr="00303B02">
        <w:rPr>
          <w:rFonts w:asciiTheme="majorHAnsi" w:hAnsiTheme="majorHAnsi" w:cstheme="majorHAnsi"/>
        </w:rPr>
        <w:t>Curr</w:t>
      </w:r>
      <w:proofErr w:type="spellEnd"/>
      <w:r w:rsidR="00A62CA1" w:rsidRPr="00303B02">
        <w:rPr>
          <w:rFonts w:asciiTheme="majorHAnsi" w:hAnsiTheme="majorHAnsi" w:cstheme="majorHAnsi"/>
        </w:rPr>
        <w:t xml:space="preserve"> Biol. Mar 6;22(5):403-7.</w:t>
      </w:r>
    </w:p>
    <w:p w14:paraId="6944779B" w14:textId="77777777" w:rsidR="00A62CA1" w:rsidRPr="00303B02" w:rsidRDefault="00A62CA1" w:rsidP="00F3429E">
      <w:pPr>
        <w:rPr>
          <w:rFonts w:asciiTheme="majorHAnsi" w:eastAsia="Arial" w:hAnsiTheme="majorHAnsi" w:cstheme="majorHAnsi"/>
        </w:rPr>
      </w:pPr>
    </w:p>
    <w:p w14:paraId="06AE3C33" w14:textId="7F54A560" w:rsidR="00A62CA1" w:rsidRPr="00303B02" w:rsidRDefault="00AB59D0" w:rsidP="00AB59D0">
      <w:pPr>
        <w:rPr>
          <w:rFonts w:asciiTheme="majorHAnsi" w:hAnsiTheme="majorHAnsi" w:cstheme="majorHAnsi"/>
        </w:rPr>
      </w:pPr>
      <w:r w:rsidRPr="00303B02">
        <w:rPr>
          <w:rFonts w:asciiTheme="majorHAnsi" w:eastAsia="Arial" w:hAnsiTheme="majorHAnsi" w:cstheme="majorHAnsi"/>
        </w:rPr>
        <w:t xml:space="preserve">[16] </w:t>
      </w:r>
      <w:proofErr w:type="spellStart"/>
      <w:r w:rsidR="00A62CA1" w:rsidRPr="00303B02">
        <w:rPr>
          <w:rFonts w:asciiTheme="majorHAnsi" w:hAnsiTheme="majorHAnsi" w:cstheme="majorHAnsi"/>
        </w:rPr>
        <w:t>Terney</w:t>
      </w:r>
      <w:proofErr w:type="spellEnd"/>
      <w:r w:rsidR="00A62CA1" w:rsidRPr="00303B02">
        <w:rPr>
          <w:rFonts w:asciiTheme="majorHAnsi" w:hAnsiTheme="majorHAnsi" w:cstheme="majorHAnsi"/>
        </w:rPr>
        <w:t xml:space="preserve"> D, </w:t>
      </w:r>
      <w:proofErr w:type="spellStart"/>
      <w:r w:rsidR="00A62CA1" w:rsidRPr="00303B02">
        <w:rPr>
          <w:rFonts w:asciiTheme="majorHAnsi" w:hAnsiTheme="majorHAnsi" w:cstheme="majorHAnsi"/>
        </w:rPr>
        <w:t>Chaieb</w:t>
      </w:r>
      <w:proofErr w:type="spellEnd"/>
      <w:r w:rsidR="00A62CA1" w:rsidRPr="00303B02">
        <w:rPr>
          <w:rFonts w:asciiTheme="majorHAnsi" w:hAnsiTheme="majorHAnsi" w:cstheme="majorHAnsi"/>
        </w:rPr>
        <w:t xml:space="preserve"> L, </w:t>
      </w:r>
      <w:proofErr w:type="spellStart"/>
      <w:r w:rsidR="00A62CA1" w:rsidRPr="00303B02">
        <w:rPr>
          <w:rFonts w:asciiTheme="majorHAnsi" w:hAnsiTheme="majorHAnsi" w:cstheme="majorHAnsi"/>
        </w:rPr>
        <w:t>Moliadze</w:t>
      </w:r>
      <w:proofErr w:type="spellEnd"/>
      <w:r w:rsidR="00A62CA1" w:rsidRPr="00303B02">
        <w:rPr>
          <w:rFonts w:asciiTheme="majorHAnsi" w:hAnsiTheme="majorHAnsi" w:cstheme="majorHAnsi"/>
        </w:rPr>
        <w:t xml:space="preserve"> V, </w:t>
      </w:r>
      <w:proofErr w:type="spellStart"/>
      <w:r w:rsidR="00A62CA1" w:rsidRPr="00303B02">
        <w:rPr>
          <w:rFonts w:asciiTheme="majorHAnsi" w:hAnsiTheme="majorHAnsi" w:cstheme="majorHAnsi"/>
        </w:rPr>
        <w:t>Antal</w:t>
      </w:r>
      <w:proofErr w:type="spellEnd"/>
      <w:r w:rsidR="00A62CA1" w:rsidRPr="00303B02">
        <w:rPr>
          <w:rFonts w:asciiTheme="majorHAnsi" w:hAnsiTheme="majorHAnsi" w:cstheme="majorHAnsi"/>
        </w:rPr>
        <w:t xml:space="preserve"> A, Paulus W (2008) Increasing Human Brain Excitability by Transcranial High-Frequency Random Noise Stimulation</w:t>
      </w:r>
      <w:r w:rsidR="00583FA6" w:rsidRPr="00303B02">
        <w:rPr>
          <w:rFonts w:asciiTheme="majorHAnsi" w:hAnsiTheme="majorHAnsi" w:cstheme="majorHAnsi"/>
        </w:rPr>
        <w:t>.</w:t>
      </w:r>
      <w:r w:rsidR="00A62CA1" w:rsidRPr="00303B02">
        <w:rPr>
          <w:rFonts w:asciiTheme="majorHAnsi" w:hAnsiTheme="majorHAnsi" w:cstheme="majorHAnsi"/>
        </w:rPr>
        <w:t xml:space="preserve"> The Journal of Neuroscience</w:t>
      </w:r>
      <w:r w:rsidR="00D91B82" w:rsidRPr="00303B02">
        <w:rPr>
          <w:rFonts w:asciiTheme="majorHAnsi" w:hAnsiTheme="majorHAnsi" w:cstheme="majorHAnsi"/>
        </w:rPr>
        <w:t xml:space="preserve"> </w:t>
      </w:r>
      <w:r w:rsidR="00A62CA1" w:rsidRPr="00303B02">
        <w:rPr>
          <w:rFonts w:asciiTheme="majorHAnsi" w:hAnsiTheme="majorHAnsi" w:cstheme="majorHAnsi"/>
        </w:rPr>
        <w:t>28(52):14147–14155</w:t>
      </w:r>
    </w:p>
    <w:p w14:paraId="44C2CDEF" w14:textId="77777777" w:rsidR="000A6CB5" w:rsidRPr="00303B02" w:rsidRDefault="000A6CB5" w:rsidP="00F3429E">
      <w:pPr>
        <w:rPr>
          <w:rFonts w:asciiTheme="majorHAnsi" w:hAnsiTheme="majorHAnsi" w:cstheme="majorHAnsi"/>
        </w:rPr>
      </w:pPr>
    </w:p>
    <w:p w14:paraId="4E2FBC69" w14:textId="77777777" w:rsidR="000F1921" w:rsidRPr="00303B02" w:rsidRDefault="000F1921" w:rsidP="00F3429E">
      <w:pPr>
        <w:rPr>
          <w:rFonts w:asciiTheme="majorHAnsi" w:hAnsiTheme="majorHAnsi" w:cstheme="majorHAnsi"/>
        </w:rPr>
      </w:pPr>
    </w:p>
    <w:p w14:paraId="185BDC97" w14:textId="77777777" w:rsidR="000F1921" w:rsidRPr="00303B02" w:rsidRDefault="000F1921" w:rsidP="00F3429E">
      <w:pPr>
        <w:rPr>
          <w:rFonts w:asciiTheme="majorHAnsi" w:hAnsiTheme="majorHAnsi" w:cstheme="majorHAnsi"/>
        </w:rPr>
      </w:pPr>
    </w:p>
    <w:p w14:paraId="4DCC62BA" w14:textId="1B1434E5" w:rsidR="00F15A99" w:rsidRDefault="00F15A99">
      <w:pPr>
        <w:rPr>
          <w:rFonts w:asciiTheme="majorHAnsi" w:hAnsiTheme="majorHAnsi" w:cstheme="majorHAnsi"/>
        </w:rPr>
      </w:pPr>
      <w:r>
        <w:rPr>
          <w:rFonts w:asciiTheme="majorHAnsi" w:hAnsiTheme="majorHAnsi" w:cstheme="majorHAnsi"/>
        </w:rPr>
        <w:br w:type="page"/>
      </w:r>
    </w:p>
    <w:p w14:paraId="713E0330" w14:textId="7A1049E0" w:rsidR="008B5EC5" w:rsidRDefault="00F15A99" w:rsidP="00F15A99">
      <w:pPr>
        <w:jc w:val="center"/>
        <w:rPr>
          <w:rFonts w:asciiTheme="majorHAnsi" w:hAnsiTheme="majorHAnsi" w:cstheme="majorHAnsi"/>
          <w:b/>
        </w:rPr>
      </w:pPr>
      <w:r>
        <w:rPr>
          <w:rFonts w:asciiTheme="majorHAnsi" w:hAnsiTheme="majorHAnsi" w:cstheme="majorHAnsi"/>
          <w:b/>
        </w:rPr>
        <w:lastRenderedPageBreak/>
        <w:t xml:space="preserve">Appendix I: Template Recruitment Poster </w:t>
      </w:r>
    </w:p>
    <w:p w14:paraId="59D180D3" w14:textId="6857F758" w:rsidR="00F15A99" w:rsidRDefault="00F15A99" w:rsidP="00F15A99">
      <w:pPr>
        <w:jc w:val="center"/>
        <w:rPr>
          <w:rFonts w:asciiTheme="majorHAnsi" w:hAnsiTheme="majorHAnsi" w:cstheme="majorHAnsi"/>
          <w:b/>
        </w:rPr>
      </w:pPr>
    </w:p>
    <w:p w14:paraId="1E9ED7D6" w14:textId="77777777" w:rsidR="00F15A99" w:rsidRPr="00F15A99" w:rsidRDefault="00F15A99" w:rsidP="00F15A99">
      <w:pPr>
        <w:jc w:val="center"/>
        <w:rPr>
          <w:rFonts w:asciiTheme="majorHAnsi" w:hAnsiTheme="majorHAnsi" w:cstheme="majorHAnsi"/>
          <w:sz w:val="32"/>
        </w:rPr>
      </w:pPr>
      <w:r w:rsidRPr="00F15A99">
        <w:rPr>
          <w:rFonts w:asciiTheme="majorHAnsi" w:hAnsiTheme="majorHAnsi" w:cstheme="majorHAnsi"/>
          <w:sz w:val="32"/>
        </w:rPr>
        <w:t>Participate in a</w:t>
      </w:r>
    </w:p>
    <w:p w14:paraId="4ECAF9B1" w14:textId="77777777" w:rsidR="00F15A99" w:rsidRPr="00F15A99" w:rsidRDefault="00F15A99" w:rsidP="00F15A99">
      <w:pPr>
        <w:jc w:val="center"/>
        <w:rPr>
          <w:rFonts w:asciiTheme="majorHAnsi" w:hAnsiTheme="majorHAnsi" w:cstheme="majorHAnsi"/>
          <w:sz w:val="32"/>
        </w:rPr>
      </w:pPr>
      <w:r w:rsidRPr="00F15A99">
        <w:rPr>
          <w:rFonts w:asciiTheme="majorHAnsi" w:hAnsiTheme="majorHAnsi" w:cstheme="majorHAnsi"/>
          <w:sz w:val="32"/>
        </w:rPr>
        <w:t>Transcranial Magnetic/Electric Stimulation</w:t>
      </w:r>
    </w:p>
    <w:p w14:paraId="5BD9EA0B" w14:textId="77777777" w:rsidR="00F15A99" w:rsidRPr="00F15A99" w:rsidRDefault="00F15A99" w:rsidP="00F15A99">
      <w:pPr>
        <w:jc w:val="center"/>
        <w:rPr>
          <w:rFonts w:asciiTheme="majorHAnsi" w:hAnsiTheme="majorHAnsi" w:cstheme="majorHAnsi"/>
          <w:sz w:val="32"/>
        </w:rPr>
      </w:pPr>
      <w:r w:rsidRPr="00F15A99">
        <w:rPr>
          <w:rFonts w:asciiTheme="majorHAnsi" w:hAnsiTheme="majorHAnsi" w:cstheme="majorHAnsi"/>
          <w:sz w:val="32"/>
        </w:rPr>
        <w:t>study of [insert study topic]</w:t>
      </w:r>
    </w:p>
    <w:p w14:paraId="51F493AB" w14:textId="77777777" w:rsidR="00F15A99" w:rsidRPr="00F15A99" w:rsidRDefault="00F15A99" w:rsidP="00F15A99">
      <w:pPr>
        <w:jc w:val="center"/>
        <w:rPr>
          <w:rFonts w:asciiTheme="majorHAnsi" w:hAnsiTheme="majorHAnsi" w:cstheme="majorHAnsi"/>
        </w:rPr>
      </w:pPr>
    </w:p>
    <w:p w14:paraId="2ED1E1A3" w14:textId="77777777" w:rsidR="00F15A99" w:rsidRPr="00F15A99" w:rsidRDefault="00F15A99" w:rsidP="00F15A99">
      <w:pPr>
        <w:jc w:val="center"/>
        <w:rPr>
          <w:rFonts w:asciiTheme="majorHAnsi" w:hAnsiTheme="majorHAnsi" w:cstheme="majorHAnsi"/>
        </w:rPr>
      </w:pPr>
    </w:p>
    <w:p w14:paraId="44C9EDE0" w14:textId="77777777" w:rsidR="00F15A99" w:rsidRPr="00F15A99" w:rsidRDefault="00F15A99" w:rsidP="00F15A99">
      <w:pPr>
        <w:rPr>
          <w:rFonts w:asciiTheme="majorHAnsi" w:hAnsiTheme="majorHAnsi" w:cstheme="majorHAnsi"/>
          <w:b/>
        </w:rPr>
      </w:pPr>
      <w:r w:rsidRPr="00F15A99">
        <w:rPr>
          <w:rFonts w:asciiTheme="majorHAnsi" w:hAnsiTheme="majorHAnsi" w:cstheme="majorHAnsi"/>
          <w:b/>
        </w:rPr>
        <w:t>WHAT IS IT?</w:t>
      </w:r>
    </w:p>
    <w:p w14:paraId="11B7850B" w14:textId="77777777" w:rsidR="00F15A99" w:rsidRPr="00F15A99" w:rsidRDefault="00F15A99" w:rsidP="00F15A99">
      <w:pPr>
        <w:rPr>
          <w:rFonts w:asciiTheme="majorHAnsi" w:hAnsiTheme="majorHAnsi" w:cstheme="majorHAnsi"/>
        </w:rPr>
      </w:pPr>
      <w:r w:rsidRPr="00F15A99">
        <w:rPr>
          <w:rFonts w:asciiTheme="majorHAnsi" w:hAnsiTheme="majorHAnsi" w:cstheme="majorHAnsi"/>
        </w:rPr>
        <w:t xml:space="preserve">We are measuring the effects of [(insert as appropriate:) Transcranial Magnetic Stimulation (TMS) / Transcranial Current Stimulation (TCS)], a non-invasive brain stimulation technique, on [insert topic]. </w:t>
      </w:r>
    </w:p>
    <w:p w14:paraId="4877A23B" w14:textId="77777777" w:rsidR="00F15A99" w:rsidRPr="00F15A99" w:rsidRDefault="00F15A99" w:rsidP="00F15A99">
      <w:pPr>
        <w:rPr>
          <w:rFonts w:asciiTheme="majorHAnsi" w:hAnsiTheme="majorHAnsi" w:cstheme="majorHAnsi"/>
        </w:rPr>
      </w:pPr>
    </w:p>
    <w:p w14:paraId="309783DB" w14:textId="77777777" w:rsidR="00F15A99" w:rsidRPr="00F15A99" w:rsidRDefault="00F15A99" w:rsidP="00F15A99">
      <w:pPr>
        <w:rPr>
          <w:rFonts w:asciiTheme="majorHAnsi" w:hAnsiTheme="majorHAnsi" w:cstheme="majorHAnsi"/>
          <w:b/>
        </w:rPr>
      </w:pPr>
      <w:r w:rsidRPr="00F15A99">
        <w:rPr>
          <w:rFonts w:asciiTheme="majorHAnsi" w:hAnsiTheme="majorHAnsi" w:cstheme="majorHAnsi"/>
          <w:b/>
        </w:rPr>
        <w:t>WHAT DO I DO?</w:t>
      </w:r>
    </w:p>
    <w:p w14:paraId="3FAA3AE8" w14:textId="77777777" w:rsidR="00F15A99" w:rsidRPr="00F15A99" w:rsidRDefault="00F15A99" w:rsidP="00F15A99">
      <w:pPr>
        <w:rPr>
          <w:rFonts w:asciiTheme="majorHAnsi" w:hAnsiTheme="majorHAnsi" w:cstheme="majorHAnsi"/>
        </w:rPr>
      </w:pPr>
      <w:r w:rsidRPr="00F15A99">
        <w:rPr>
          <w:rFonts w:asciiTheme="majorHAnsi" w:hAnsiTheme="majorHAnsi" w:cstheme="majorHAnsi"/>
        </w:rPr>
        <w:t>First, we will need you to come to a screening interview lasting about half an hour; [(only for TMS studies requiring a structural scan:) if you participate in the study itself, this will involve going for a 20 min structural MRI scan at the Western Genera l Hospital]. This will be followed by three or four one-hour long sessions, on consecutive days, in which we will examine the effect of [(as appropriate:) TMS/TCS] to different parts of the brain on [insert topic].</w:t>
      </w:r>
    </w:p>
    <w:p w14:paraId="00A2A1AA" w14:textId="77777777" w:rsidR="00F15A99" w:rsidRPr="00F15A99" w:rsidRDefault="00F15A99" w:rsidP="00F15A99">
      <w:pPr>
        <w:rPr>
          <w:rFonts w:asciiTheme="majorHAnsi" w:hAnsiTheme="majorHAnsi" w:cstheme="majorHAnsi"/>
        </w:rPr>
      </w:pPr>
    </w:p>
    <w:p w14:paraId="7A209FE4" w14:textId="77777777" w:rsidR="00F15A99" w:rsidRPr="00F15A99" w:rsidRDefault="00F15A99" w:rsidP="00F15A99">
      <w:pPr>
        <w:rPr>
          <w:rFonts w:asciiTheme="majorHAnsi" w:hAnsiTheme="majorHAnsi" w:cstheme="majorHAnsi"/>
          <w:b/>
        </w:rPr>
      </w:pPr>
      <w:r w:rsidRPr="00F15A99">
        <w:rPr>
          <w:rFonts w:asciiTheme="majorHAnsi" w:hAnsiTheme="majorHAnsi" w:cstheme="majorHAnsi"/>
          <w:b/>
        </w:rPr>
        <w:t>WHO CAN TAKE PART?</w:t>
      </w:r>
    </w:p>
    <w:p w14:paraId="50A2E351" w14:textId="77777777" w:rsidR="00F15A99" w:rsidRPr="00F15A99" w:rsidRDefault="00F15A99" w:rsidP="00F15A99">
      <w:pPr>
        <w:rPr>
          <w:rFonts w:asciiTheme="majorHAnsi" w:hAnsiTheme="majorHAnsi" w:cstheme="majorHAnsi"/>
        </w:rPr>
      </w:pPr>
      <w:r w:rsidRPr="00F15A99">
        <w:rPr>
          <w:rFonts w:asciiTheme="majorHAnsi" w:hAnsiTheme="majorHAnsi" w:cstheme="majorHAnsi"/>
        </w:rPr>
        <w:t xml:space="preserve">Anyone who is </w:t>
      </w:r>
      <w:proofErr w:type="spellStart"/>
      <w:r w:rsidRPr="00F15A99">
        <w:rPr>
          <w:rFonts w:asciiTheme="majorHAnsi" w:hAnsiTheme="majorHAnsi" w:cstheme="majorHAnsi"/>
        </w:rPr>
        <w:t>hea</w:t>
      </w:r>
      <w:proofErr w:type="spellEnd"/>
      <w:r w:rsidRPr="00F15A99">
        <w:rPr>
          <w:rFonts w:asciiTheme="majorHAnsi" w:hAnsiTheme="majorHAnsi" w:cstheme="majorHAnsi"/>
        </w:rPr>
        <w:t xml:space="preserve"> </w:t>
      </w:r>
      <w:proofErr w:type="spellStart"/>
      <w:r w:rsidRPr="00F15A99">
        <w:rPr>
          <w:rFonts w:asciiTheme="majorHAnsi" w:hAnsiTheme="majorHAnsi" w:cstheme="majorHAnsi"/>
        </w:rPr>
        <w:t>lthy</w:t>
      </w:r>
      <w:proofErr w:type="spellEnd"/>
      <w:r w:rsidRPr="00F15A99">
        <w:rPr>
          <w:rFonts w:asciiTheme="majorHAnsi" w:hAnsiTheme="majorHAnsi" w:cstheme="majorHAnsi"/>
        </w:rPr>
        <w:t xml:space="preserve"> and aged 18-50 and does not meet any of our exclusion criteria. Unfortunately, you cannot participate in this study if you suffer from neurologic al disorders, epilepsy, depression, sleep deprivation, alcoholism or if you are pregnant or taking medication that is not for allergies or birth control. </w:t>
      </w:r>
    </w:p>
    <w:p w14:paraId="13F7789D" w14:textId="77777777" w:rsidR="00F15A99" w:rsidRPr="00F15A99" w:rsidRDefault="00F15A99" w:rsidP="00F15A99">
      <w:pPr>
        <w:rPr>
          <w:rFonts w:asciiTheme="majorHAnsi" w:hAnsiTheme="majorHAnsi" w:cstheme="majorHAnsi"/>
        </w:rPr>
      </w:pPr>
    </w:p>
    <w:p w14:paraId="17DADEE0" w14:textId="77777777" w:rsidR="00F15A99" w:rsidRPr="00F15A99" w:rsidRDefault="00F15A99" w:rsidP="00F15A99">
      <w:pPr>
        <w:rPr>
          <w:rFonts w:asciiTheme="majorHAnsi" w:hAnsiTheme="majorHAnsi" w:cstheme="majorHAnsi"/>
          <w:b/>
        </w:rPr>
      </w:pPr>
      <w:r w:rsidRPr="00F15A99">
        <w:rPr>
          <w:rFonts w:asciiTheme="majorHAnsi" w:hAnsiTheme="majorHAnsi" w:cstheme="majorHAnsi"/>
          <w:b/>
        </w:rPr>
        <w:t>WHAT DO I GET?</w:t>
      </w:r>
    </w:p>
    <w:p w14:paraId="42A507EC" w14:textId="77777777" w:rsidR="00F15A99" w:rsidRPr="00F15A99" w:rsidRDefault="00F15A99" w:rsidP="00F15A99">
      <w:pPr>
        <w:rPr>
          <w:rFonts w:asciiTheme="majorHAnsi" w:hAnsiTheme="majorHAnsi" w:cstheme="majorHAnsi"/>
        </w:rPr>
      </w:pPr>
      <w:r w:rsidRPr="00F15A99">
        <w:rPr>
          <w:rFonts w:asciiTheme="majorHAnsi" w:hAnsiTheme="majorHAnsi" w:cstheme="majorHAnsi"/>
        </w:rPr>
        <w:t>We offer payment of £5 for the initial screening session; if you take part in the full study, [(if study requires structural MRI:) we will pay you £15 for the MRI scan (plus transport)], and [(as appropriate:) £12 for each TMS/ £10 for each TCS] session. Plus, you get to be a vital part of fundamental research!</w:t>
      </w:r>
    </w:p>
    <w:p w14:paraId="502DCCB0" w14:textId="77777777" w:rsidR="00F15A99" w:rsidRPr="00F15A99" w:rsidRDefault="00F15A99" w:rsidP="00F15A99">
      <w:pPr>
        <w:rPr>
          <w:rFonts w:asciiTheme="majorHAnsi" w:hAnsiTheme="majorHAnsi" w:cstheme="majorHAnsi"/>
        </w:rPr>
      </w:pPr>
    </w:p>
    <w:p w14:paraId="0812619E" w14:textId="77777777" w:rsidR="00F15A99" w:rsidRPr="00F15A99" w:rsidRDefault="00F15A99" w:rsidP="00F15A99">
      <w:pPr>
        <w:rPr>
          <w:rFonts w:asciiTheme="majorHAnsi" w:hAnsiTheme="majorHAnsi" w:cstheme="majorHAnsi"/>
          <w:b/>
        </w:rPr>
      </w:pPr>
      <w:r w:rsidRPr="00F15A99">
        <w:rPr>
          <w:rFonts w:asciiTheme="majorHAnsi" w:hAnsiTheme="majorHAnsi" w:cstheme="majorHAnsi"/>
          <w:b/>
        </w:rPr>
        <w:t>HOW DO I SIGN UP?</w:t>
      </w:r>
    </w:p>
    <w:p w14:paraId="4437B088" w14:textId="77777777" w:rsidR="00F15A99" w:rsidRPr="00F15A99" w:rsidRDefault="00F15A99" w:rsidP="00F15A99">
      <w:pPr>
        <w:rPr>
          <w:rFonts w:asciiTheme="majorHAnsi" w:hAnsiTheme="majorHAnsi" w:cstheme="majorHAnsi"/>
        </w:rPr>
      </w:pPr>
    </w:p>
    <w:p w14:paraId="277C2BD9" w14:textId="43CC0A03" w:rsidR="00F15A99" w:rsidRDefault="00F15A99" w:rsidP="00F15A99">
      <w:pPr>
        <w:rPr>
          <w:rFonts w:asciiTheme="majorHAnsi" w:hAnsiTheme="majorHAnsi" w:cstheme="majorHAnsi"/>
        </w:rPr>
      </w:pPr>
      <w:r w:rsidRPr="00F15A99">
        <w:rPr>
          <w:rFonts w:asciiTheme="majorHAnsi" w:hAnsiTheme="majorHAnsi" w:cstheme="majorHAnsi"/>
        </w:rPr>
        <w:t>Contact [name of PI or associate researcher] at [email address and/or phone number]</w:t>
      </w:r>
    </w:p>
    <w:p w14:paraId="05A8F60D" w14:textId="77777777" w:rsidR="00F15A99" w:rsidRDefault="00F15A99">
      <w:pPr>
        <w:rPr>
          <w:rFonts w:asciiTheme="majorHAnsi" w:hAnsiTheme="majorHAnsi" w:cstheme="majorHAnsi"/>
        </w:rPr>
      </w:pPr>
      <w:r>
        <w:rPr>
          <w:rFonts w:asciiTheme="majorHAnsi" w:hAnsiTheme="majorHAnsi" w:cstheme="majorHAnsi"/>
        </w:rPr>
        <w:br w:type="page"/>
      </w:r>
    </w:p>
    <w:p w14:paraId="79384D8E" w14:textId="0D07C456" w:rsidR="00F15A99" w:rsidRDefault="00F15A99" w:rsidP="00F15A99">
      <w:pPr>
        <w:jc w:val="center"/>
        <w:rPr>
          <w:rFonts w:asciiTheme="majorHAnsi" w:hAnsiTheme="majorHAnsi" w:cstheme="majorHAnsi"/>
          <w:b/>
        </w:rPr>
      </w:pPr>
      <w:r>
        <w:rPr>
          <w:rFonts w:asciiTheme="majorHAnsi" w:hAnsiTheme="majorHAnsi" w:cstheme="majorHAnsi"/>
          <w:b/>
        </w:rPr>
        <w:lastRenderedPageBreak/>
        <w:t>Appendix II: Template Recruitment Email</w:t>
      </w:r>
    </w:p>
    <w:p w14:paraId="7E03BFC6" w14:textId="04889070" w:rsidR="00F15A99" w:rsidRDefault="00F15A99" w:rsidP="00F15A99">
      <w:pPr>
        <w:jc w:val="center"/>
        <w:rPr>
          <w:rFonts w:asciiTheme="majorHAnsi" w:hAnsiTheme="majorHAnsi" w:cstheme="majorHAnsi"/>
          <w:b/>
        </w:rPr>
      </w:pPr>
    </w:p>
    <w:p w14:paraId="121AD3D9" w14:textId="77777777" w:rsidR="0084408D" w:rsidRPr="0084408D" w:rsidRDefault="0084408D" w:rsidP="0084408D">
      <w:pPr>
        <w:rPr>
          <w:rFonts w:asciiTheme="majorHAnsi" w:hAnsiTheme="majorHAnsi" w:cstheme="majorHAnsi"/>
        </w:rPr>
      </w:pPr>
    </w:p>
    <w:p w14:paraId="2A3DE41B"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Subject line: Invitation to participate in a [(as appropriate:) TMS/TCS] study</w:t>
      </w:r>
    </w:p>
    <w:p w14:paraId="2364A319" w14:textId="77777777" w:rsidR="0084408D" w:rsidRPr="0084408D" w:rsidRDefault="0084408D" w:rsidP="0084408D">
      <w:pPr>
        <w:rPr>
          <w:rFonts w:asciiTheme="majorHAnsi" w:hAnsiTheme="majorHAnsi" w:cstheme="majorHAnsi"/>
        </w:rPr>
      </w:pPr>
    </w:p>
    <w:p w14:paraId="66D1ADE7"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Body of email:</w:t>
      </w:r>
    </w:p>
    <w:p w14:paraId="15095D20" w14:textId="77777777" w:rsidR="0084408D" w:rsidRPr="0084408D" w:rsidRDefault="0084408D" w:rsidP="0084408D">
      <w:pPr>
        <w:rPr>
          <w:rFonts w:asciiTheme="majorHAnsi" w:hAnsiTheme="majorHAnsi" w:cstheme="majorHAnsi"/>
        </w:rPr>
      </w:pPr>
    </w:p>
    <w:p w14:paraId="23463ED0"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Dear [Insert Name]</w:t>
      </w:r>
    </w:p>
    <w:p w14:paraId="58E46F27" w14:textId="77777777" w:rsidR="0084408D" w:rsidRPr="0084408D" w:rsidRDefault="0084408D" w:rsidP="0084408D">
      <w:pPr>
        <w:rPr>
          <w:rFonts w:asciiTheme="majorHAnsi" w:hAnsiTheme="majorHAnsi" w:cstheme="majorHAnsi"/>
        </w:rPr>
      </w:pPr>
    </w:p>
    <w:p w14:paraId="4E8910D8"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 xml:space="preserve">We would be delighted to hear from you regarding our [(as appropriate:) Transcranial Magnetic Stimulation (TMS)/ Transcranial Current Stimulation (TCS)] experiment. As you may know from our recruitment materials, we are studying the effect of this technique on [(insert topic)]. </w:t>
      </w:r>
    </w:p>
    <w:p w14:paraId="7B581AF6" w14:textId="77777777" w:rsidR="0084408D" w:rsidRPr="0084408D" w:rsidRDefault="0084408D" w:rsidP="0084408D">
      <w:pPr>
        <w:rPr>
          <w:rFonts w:asciiTheme="majorHAnsi" w:hAnsiTheme="majorHAnsi" w:cstheme="majorHAnsi"/>
        </w:rPr>
      </w:pPr>
    </w:p>
    <w:p w14:paraId="7E0F502A"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This experiment will require an initial screening session (which will take about an hour in the George Square campus), [(in studies that require a structural MRI:) a structural MRI scan (2 hours including transport from George Square; the MRI scan will require you to lie still in a relatively enclosed space for around 20 minutes)] and three or four [(as appropriate:) TMS/TCS] sessions lasting on average just over an hour each (these sessions will take place at the George Square campus and should be on consecutive days/weeks at roughly the same time of day).</w:t>
      </w:r>
    </w:p>
    <w:p w14:paraId="2C8364C1" w14:textId="77777777" w:rsidR="0084408D" w:rsidRPr="0084408D" w:rsidRDefault="0084408D" w:rsidP="0084408D">
      <w:pPr>
        <w:rPr>
          <w:rFonts w:asciiTheme="majorHAnsi" w:hAnsiTheme="majorHAnsi" w:cstheme="majorHAnsi"/>
        </w:rPr>
      </w:pPr>
    </w:p>
    <w:p w14:paraId="47BCFF94"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Please read the following important information regarding eligibility carefully:</w:t>
      </w:r>
    </w:p>
    <w:p w14:paraId="38A5A4D6" w14:textId="77777777" w:rsidR="0084408D" w:rsidRPr="0084408D" w:rsidRDefault="0084408D" w:rsidP="0084408D">
      <w:pPr>
        <w:rPr>
          <w:rFonts w:asciiTheme="majorHAnsi" w:hAnsiTheme="majorHAnsi" w:cstheme="majorHAnsi"/>
        </w:rPr>
      </w:pPr>
    </w:p>
    <w:p w14:paraId="45B177F0"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[(for TMS studies:) The TMS sessions involve placing a conducting coil over your head. Electric pulses passed through the coil will induce a magnetic field that will influence activity in a very localised part of your brain. Within well-defined guidelines we adhere to, TMS is very safe and has been used in hundreds of studies all over the world during the past 30 years. Some people find that they have a headache or pain at the application site during or immediately after TMS, and some experience mild discomfort from sitting still, with their chin in a chin-rest, to report their perceptual experience for the duration of the experiment [delete if not applicable to study]. These effects, when experienced, are transient and disappear completely within a few hours (usually much less) after TMS.  You may, of course, withdraw from the study at any time, should you find it too uncomfortable.]</w:t>
      </w:r>
    </w:p>
    <w:p w14:paraId="445315FE" w14:textId="77777777" w:rsidR="0084408D" w:rsidRPr="0084408D" w:rsidRDefault="0084408D" w:rsidP="0084408D">
      <w:pPr>
        <w:rPr>
          <w:rFonts w:asciiTheme="majorHAnsi" w:hAnsiTheme="majorHAnsi" w:cstheme="majorHAnsi"/>
        </w:rPr>
      </w:pPr>
    </w:p>
    <w:p w14:paraId="427F8904"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[(for TCS studies:) The TCS sessions involve placing two conducting electrodes (the positive anode and the negative cathode) on specific locations on your head, and applying a very low electric current between these electrodes. You are likely to feel this current as a tingling sensation that should subside after a few seconds. The general effect of TCS is to slightly alter the excitability of brain areas under the electrodes. Within well-defined guidelines we adhere to, TCS is very safe and has been used in hundreds of studies all over the world during the past 10 years. Some people find that they experience mild discomfort during TCS, either from the current itself or – more commonly – from sitting still, with their chin in a chin-rest during the experiment. These effects, when experienced, are transient and disappear completely within a few hours (usually much less) after TCS.  You may, of course, withdraw from the study at any time, should you find it too uncomfortable.]</w:t>
      </w:r>
    </w:p>
    <w:p w14:paraId="31B82CD4" w14:textId="77777777" w:rsidR="0084408D" w:rsidRPr="0084408D" w:rsidRDefault="0084408D" w:rsidP="0084408D">
      <w:pPr>
        <w:rPr>
          <w:rFonts w:asciiTheme="majorHAnsi" w:hAnsiTheme="majorHAnsi" w:cstheme="majorHAnsi"/>
        </w:rPr>
      </w:pPr>
    </w:p>
    <w:p w14:paraId="019C9AB5"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lastRenderedPageBreak/>
        <w:t>To take part:</w:t>
      </w:r>
    </w:p>
    <w:p w14:paraId="6FE7D57D"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You must be aged 18­ - 60.</w:t>
      </w:r>
    </w:p>
    <w:p w14:paraId="2BF5FE0B"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You should have normal or corrected to normal vision, but not with glasses that are made from non­titanium metals.</w:t>
      </w:r>
    </w:p>
    <w:p w14:paraId="171FC517"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 xml:space="preserve">If you are a woman, you must not be pregnant or suspect that you might be. </w:t>
      </w:r>
    </w:p>
    <w:p w14:paraId="38D8B5B5"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You must be healthy and NOT:</w:t>
      </w:r>
    </w:p>
    <w:p w14:paraId="6CBFBCFD"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1.</w:t>
      </w:r>
      <w:r w:rsidRPr="0084408D">
        <w:rPr>
          <w:rFonts w:asciiTheme="majorHAnsi" w:hAnsiTheme="majorHAnsi" w:cstheme="majorHAnsi"/>
        </w:rPr>
        <w:tab/>
        <w:t>Suffer from a neurological disorder, epilepsy, syncope, depression, alcoholism or sleep deprivation</w:t>
      </w:r>
    </w:p>
    <w:p w14:paraId="12C226C1"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2.</w:t>
      </w:r>
      <w:r w:rsidRPr="0084408D">
        <w:rPr>
          <w:rFonts w:asciiTheme="majorHAnsi" w:hAnsiTheme="majorHAnsi" w:cstheme="majorHAnsi"/>
        </w:rPr>
        <w:tab/>
        <w:t>Have a family history of epilepsy, convulsions or seizures.</w:t>
      </w:r>
    </w:p>
    <w:p w14:paraId="3D5582DF"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3.</w:t>
      </w:r>
      <w:r w:rsidRPr="0084408D">
        <w:rPr>
          <w:rFonts w:asciiTheme="majorHAnsi" w:hAnsiTheme="majorHAnsi" w:cstheme="majorHAnsi"/>
        </w:rPr>
        <w:tab/>
        <w:t>Take any medication, other than for allergies or oral contraceptives</w:t>
      </w:r>
    </w:p>
    <w:p w14:paraId="148A66CD"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4.</w:t>
      </w:r>
      <w:r w:rsidRPr="0084408D">
        <w:rPr>
          <w:rFonts w:asciiTheme="majorHAnsi" w:hAnsiTheme="majorHAnsi" w:cstheme="majorHAnsi"/>
        </w:rPr>
        <w:tab/>
        <w:t>Have metal head implants (other than fillings)</w:t>
      </w:r>
    </w:p>
    <w:p w14:paraId="1C968C62"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5.</w:t>
      </w:r>
      <w:r w:rsidRPr="0084408D">
        <w:rPr>
          <w:rFonts w:asciiTheme="majorHAnsi" w:hAnsiTheme="majorHAnsi" w:cstheme="majorHAnsi"/>
        </w:rPr>
        <w:tab/>
        <w:t>Have any hearing problems</w:t>
      </w:r>
    </w:p>
    <w:p w14:paraId="56945122" w14:textId="77777777" w:rsidR="0084408D" w:rsidRPr="0084408D" w:rsidRDefault="0084408D" w:rsidP="0084408D">
      <w:pPr>
        <w:rPr>
          <w:rFonts w:asciiTheme="majorHAnsi" w:hAnsiTheme="majorHAnsi" w:cstheme="majorHAnsi"/>
        </w:rPr>
      </w:pPr>
    </w:p>
    <w:p w14:paraId="12F974C6"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If you can take part in the experiment, you will be paid [(if the study requires a structural MRI:) £15 for the MRI session and] £15 for each [(as appropriate:) TMS/TCS] session.</w:t>
      </w:r>
    </w:p>
    <w:p w14:paraId="0701873B" w14:textId="77777777" w:rsidR="0084408D" w:rsidRPr="0084408D" w:rsidRDefault="0084408D" w:rsidP="0084408D">
      <w:pPr>
        <w:rPr>
          <w:rFonts w:asciiTheme="majorHAnsi" w:hAnsiTheme="majorHAnsi" w:cstheme="majorHAnsi"/>
        </w:rPr>
      </w:pPr>
    </w:p>
    <w:p w14:paraId="60AD97DB"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We would like you to attend a session on one of the following dates: [Insert Times]</w:t>
      </w:r>
    </w:p>
    <w:p w14:paraId="7EA799F3"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Please get back to us as soon as you can. Best wishes</w:t>
      </w:r>
    </w:p>
    <w:p w14:paraId="7ECA06F8" w14:textId="77777777" w:rsidR="0084408D" w:rsidRPr="0084408D" w:rsidRDefault="0084408D" w:rsidP="0084408D">
      <w:pPr>
        <w:rPr>
          <w:rFonts w:asciiTheme="majorHAnsi" w:hAnsiTheme="majorHAnsi" w:cstheme="majorHAnsi"/>
        </w:rPr>
      </w:pPr>
      <w:r w:rsidRPr="0084408D">
        <w:rPr>
          <w:rFonts w:asciiTheme="majorHAnsi" w:hAnsiTheme="majorHAnsi" w:cstheme="majorHAnsi"/>
        </w:rPr>
        <w:t>[Name and contact details of PI and/or associate researcher]</w:t>
      </w:r>
    </w:p>
    <w:p w14:paraId="3AE6B711" w14:textId="77777777" w:rsidR="00002B4A" w:rsidRDefault="00002B4A" w:rsidP="00E63609">
      <w:pPr>
        <w:jc w:val="center"/>
        <w:rPr>
          <w:rFonts w:asciiTheme="majorHAnsi" w:hAnsiTheme="majorHAnsi" w:cstheme="majorHAnsi"/>
          <w:b/>
        </w:rPr>
        <w:sectPr w:rsidR="00002B4A" w:rsidSect="00DD4169">
          <w:headerReference w:type="even" r:id="rId10"/>
          <w:footerReference w:type="even" r:id="rId11"/>
          <w:footerReference w:type="default" r:id="rId12"/>
          <w:pgSz w:w="11900" w:h="16840"/>
          <w:pgMar w:top="1440" w:right="1440" w:bottom="1440" w:left="1440" w:header="708" w:footer="708" w:gutter="0"/>
          <w:cols w:space="708"/>
          <w:docGrid w:linePitch="360"/>
        </w:sectPr>
      </w:pPr>
    </w:p>
    <w:p w14:paraId="647E7A28" w14:textId="6808F688" w:rsidR="00E63609" w:rsidRPr="00E63609" w:rsidRDefault="00E63609" w:rsidP="00E63609">
      <w:pPr>
        <w:jc w:val="center"/>
        <w:rPr>
          <w:rFonts w:asciiTheme="majorHAnsi" w:hAnsiTheme="majorHAnsi" w:cstheme="majorHAnsi"/>
          <w:b/>
        </w:rPr>
      </w:pPr>
      <w:r w:rsidRPr="00E63609">
        <w:rPr>
          <w:rFonts w:asciiTheme="majorHAnsi" w:hAnsiTheme="majorHAnsi" w:cstheme="majorHAnsi"/>
          <w:b/>
        </w:rPr>
        <w:lastRenderedPageBreak/>
        <w:t>Appendix III</w:t>
      </w:r>
      <w:r>
        <w:rPr>
          <w:rFonts w:asciiTheme="majorHAnsi" w:hAnsiTheme="majorHAnsi" w:cstheme="majorHAnsi"/>
          <w:b/>
        </w:rPr>
        <w:t>: Template PIS and consent form for a TMS study</w:t>
      </w:r>
    </w:p>
    <w:p w14:paraId="1B1D3258" w14:textId="487FCDAD" w:rsidR="00F15A99" w:rsidRDefault="00F15A99" w:rsidP="00F15A99">
      <w:pPr>
        <w:jc w:val="center"/>
        <w:rPr>
          <w:rFonts w:asciiTheme="majorHAnsi" w:hAnsiTheme="majorHAnsi" w:cstheme="majorHAnsi"/>
          <w:i/>
        </w:rPr>
      </w:pPr>
    </w:p>
    <w:p w14:paraId="5BEB2563" w14:textId="77777777" w:rsidR="00002B4A" w:rsidRPr="00275EE8" w:rsidRDefault="00002B4A" w:rsidP="00002B4A">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275EE8">
        <w:rPr>
          <w:rFonts w:ascii="Times New Roman" w:hAnsi="Times New Roman" w:cs="Times New Roman"/>
          <w:b w:val="0"/>
          <w:noProof/>
          <w:lang w:val="en-GB" w:eastAsia="en-GB"/>
        </w:rPr>
        <w:drawing>
          <wp:inline distT="0" distB="0" distL="0" distR="0" wp14:anchorId="2682E8DD" wp14:editId="072C1DD0">
            <wp:extent cx="3404235" cy="68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13">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Pr="00275EE8">
        <w:rPr>
          <w:rFonts w:ascii="Times New Roman" w:hAnsi="Times New Roman" w:cs="Times New Roman"/>
          <w:b w:val="0"/>
          <w:i w:val="0"/>
          <w:noProof/>
          <w:color w:val="auto"/>
          <w:spacing w:val="2"/>
          <w:sz w:val="20"/>
          <w:szCs w:val="24"/>
        </w:rPr>
        <w:tab/>
      </w:r>
    </w:p>
    <w:p w14:paraId="67063F86" w14:textId="77777777" w:rsidR="00002B4A" w:rsidRPr="00275EE8" w:rsidRDefault="00002B4A" w:rsidP="00002B4A"/>
    <w:p w14:paraId="75BFDB7B" w14:textId="77777777" w:rsidR="00002B4A" w:rsidRPr="00275EE8" w:rsidRDefault="00002B4A" w:rsidP="00AF2227">
      <w:pPr>
        <w:spacing w:line="276" w:lineRule="auto"/>
        <w:jc w:val="center"/>
        <w:rPr>
          <w:rFonts w:ascii="Times New Roman" w:eastAsia="Times New Roman" w:hAnsi="Times New Roman" w:cs="Times New Roman"/>
          <w:b/>
          <w:bCs/>
          <w:i/>
          <w:iCs/>
          <w:sz w:val="28"/>
          <w:szCs w:val="28"/>
        </w:rPr>
      </w:pPr>
      <w:bookmarkStart w:id="1" w:name="_Hlk117158483"/>
      <w:r>
        <w:rPr>
          <w:rFonts w:ascii="Times New Roman" w:eastAsia="Times New Roman" w:hAnsi="Times New Roman" w:cs="Times New Roman"/>
          <w:b/>
          <w:bCs/>
          <w:i/>
          <w:iCs/>
          <w:sz w:val="28"/>
          <w:szCs w:val="28"/>
        </w:rPr>
        <w:t xml:space="preserve">TMS </w:t>
      </w:r>
      <w:r w:rsidRPr="00275EE8">
        <w:rPr>
          <w:rFonts w:ascii="Times New Roman" w:eastAsia="Times New Roman" w:hAnsi="Times New Roman" w:cs="Times New Roman"/>
          <w:b/>
          <w:bCs/>
          <w:i/>
          <w:iCs/>
          <w:sz w:val="28"/>
          <w:szCs w:val="28"/>
        </w:rPr>
        <w:t>Information sheet for participants</w:t>
      </w:r>
    </w:p>
    <w:p w14:paraId="5C53FBC9" w14:textId="77777777" w:rsidR="00002B4A" w:rsidRPr="00275EE8" w:rsidRDefault="00002B4A" w:rsidP="00AF2227">
      <w:pPr>
        <w:spacing w:line="276" w:lineRule="auto"/>
        <w:jc w:val="center"/>
        <w:rPr>
          <w:rFonts w:ascii="Times New Roman" w:hAnsi="Times New Roman" w:cs="Times New Roman"/>
          <w:b/>
          <w:i/>
          <w:sz w:val="28"/>
          <w:szCs w:val="28"/>
        </w:rPr>
      </w:pPr>
    </w:p>
    <w:tbl>
      <w:tblPr>
        <w:tblStyle w:val="TableGrid"/>
        <w:tblW w:w="10189" w:type="dxa"/>
        <w:tblLook w:val="04A0" w:firstRow="1" w:lastRow="0" w:firstColumn="1" w:lastColumn="0" w:noHBand="0" w:noVBand="1"/>
      </w:tblPr>
      <w:tblGrid>
        <w:gridCol w:w="2830"/>
        <w:gridCol w:w="7359"/>
      </w:tblGrid>
      <w:tr w:rsidR="00002B4A" w:rsidRPr="00275EE8" w14:paraId="3A312D3F" w14:textId="77777777" w:rsidTr="007A6F10">
        <w:tc>
          <w:tcPr>
            <w:tcW w:w="2830" w:type="dxa"/>
            <w:vAlign w:val="center"/>
          </w:tcPr>
          <w:p w14:paraId="1CEF42D6" w14:textId="77777777" w:rsidR="00002B4A" w:rsidRPr="00275EE8" w:rsidRDefault="00002B4A" w:rsidP="00AF2227">
            <w:pPr>
              <w:spacing w:line="276" w:lineRule="auto"/>
              <w:rPr>
                <w:rFonts w:ascii="Times New Roman" w:hAnsi="Times New Roman"/>
                <w:b/>
              </w:rPr>
            </w:pPr>
            <w:r w:rsidRPr="00275EE8">
              <w:rPr>
                <w:rFonts w:ascii="Times New Roman" w:hAnsi="Times New Roman"/>
                <w:b/>
              </w:rPr>
              <w:t>Study title:</w:t>
            </w:r>
          </w:p>
        </w:tc>
        <w:tc>
          <w:tcPr>
            <w:tcW w:w="7359" w:type="dxa"/>
            <w:vAlign w:val="center"/>
          </w:tcPr>
          <w:p w14:paraId="21E3C60A" w14:textId="77777777" w:rsidR="00002B4A" w:rsidRPr="00275EE8" w:rsidRDefault="00002B4A" w:rsidP="00AF2227">
            <w:pPr>
              <w:spacing w:line="276" w:lineRule="auto"/>
              <w:rPr>
                <w:sz w:val="24"/>
                <w:szCs w:val="24"/>
              </w:rPr>
            </w:pPr>
          </w:p>
        </w:tc>
      </w:tr>
      <w:tr w:rsidR="00002B4A" w:rsidRPr="00275EE8" w14:paraId="0B5F8200" w14:textId="77777777" w:rsidTr="007A6F10">
        <w:tc>
          <w:tcPr>
            <w:tcW w:w="2830" w:type="dxa"/>
            <w:vAlign w:val="center"/>
          </w:tcPr>
          <w:p w14:paraId="0BA1ABE5" w14:textId="77777777" w:rsidR="00002B4A" w:rsidRPr="00275EE8" w:rsidRDefault="00002B4A" w:rsidP="00AF2227">
            <w:pPr>
              <w:spacing w:line="276" w:lineRule="auto"/>
              <w:rPr>
                <w:rFonts w:ascii="Times New Roman" w:hAnsi="Times New Roman"/>
                <w:b/>
              </w:rPr>
            </w:pPr>
            <w:r w:rsidRPr="00275EE8">
              <w:rPr>
                <w:rFonts w:ascii="Times New Roman" w:hAnsi="Times New Roman"/>
                <w:b/>
              </w:rPr>
              <w:t>Principal Investigator:</w:t>
            </w:r>
          </w:p>
        </w:tc>
        <w:tc>
          <w:tcPr>
            <w:tcW w:w="7359" w:type="dxa"/>
            <w:vAlign w:val="center"/>
          </w:tcPr>
          <w:p w14:paraId="544C3A25" w14:textId="77777777" w:rsidR="00002B4A" w:rsidRPr="00275EE8" w:rsidRDefault="00002B4A" w:rsidP="00AF2227">
            <w:pPr>
              <w:spacing w:line="276" w:lineRule="auto"/>
              <w:rPr>
                <w:sz w:val="24"/>
                <w:szCs w:val="24"/>
              </w:rPr>
            </w:pPr>
          </w:p>
        </w:tc>
      </w:tr>
      <w:tr w:rsidR="00002B4A" w:rsidRPr="00275EE8" w14:paraId="2C339D01" w14:textId="77777777" w:rsidTr="007A6F10">
        <w:tc>
          <w:tcPr>
            <w:tcW w:w="2830" w:type="dxa"/>
            <w:vAlign w:val="center"/>
          </w:tcPr>
          <w:p w14:paraId="6A0AE455" w14:textId="77777777" w:rsidR="00002B4A" w:rsidRPr="00275EE8" w:rsidRDefault="00002B4A" w:rsidP="00AF2227">
            <w:pPr>
              <w:spacing w:line="276" w:lineRule="auto"/>
              <w:rPr>
                <w:rFonts w:ascii="Times New Roman" w:hAnsi="Times New Roman"/>
                <w:b/>
              </w:rPr>
            </w:pPr>
            <w:r w:rsidRPr="00275EE8">
              <w:rPr>
                <w:rFonts w:ascii="Times New Roman" w:hAnsi="Times New Roman"/>
                <w:b/>
              </w:rPr>
              <w:t>Researcher collecting data:</w:t>
            </w:r>
          </w:p>
        </w:tc>
        <w:tc>
          <w:tcPr>
            <w:tcW w:w="7359" w:type="dxa"/>
            <w:vAlign w:val="center"/>
          </w:tcPr>
          <w:p w14:paraId="3EE682C5" w14:textId="77777777" w:rsidR="00002B4A" w:rsidRPr="00275EE8" w:rsidRDefault="00002B4A" w:rsidP="00AF2227">
            <w:pPr>
              <w:spacing w:line="276" w:lineRule="auto"/>
              <w:rPr>
                <w:sz w:val="24"/>
                <w:szCs w:val="24"/>
              </w:rPr>
            </w:pPr>
          </w:p>
        </w:tc>
      </w:tr>
    </w:tbl>
    <w:p w14:paraId="531AF63F" w14:textId="77777777" w:rsidR="00002B4A" w:rsidRPr="00275EE8" w:rsidRDefault="00002B4A" w:rsidP="00AF2227">
      <w:pPr>
        <w:spacing w:line="276" w:lineRule="auto"/>
        <w:jc w:val="both"/>
        <w:rPr>
          <w:rFonts w:ascii="Times New Roman" w:hAnsi="Times New Roman" w:cs="Times New Roman"/>
          <w:b/>
        </w:rPr>
      </w:pPr>
    </w:p>
    <w:p w14:paraId="4C65A248" w14:textId="77777777" w:rsidR="00002B4A" w:rsidRPr="00AF2227" w:rsidRDefault="00002B4A" w:rsidP="00AF2227">
      <w:pPr>
        <w:spacing w:line="276" w:lineRule="auto"/>
        <w:jc w:val="both"/>
        <w:rPr>
          <w:rFonts w:ascii="Times New Roman" w:eastAsia="Times New Roman" w:hAnsi="Times New Roman" w:cs="Times New Roman"/>
          <w:spacing w:val="19"/>
          <w:sz w:val="22"/>
          <w:szCs w:val="22"/>
        </w:rPr>
      </w:pPr>
      <w:r w:rsidRPr="00AF2227">
        <w:rPr>
          <w:rFonts w:ascii="Times New Roman" w:hAnsi="Times New Roman" w:cs="Times New Roman"/>
          <w:b/>
          <w:sz w:val="22"/>
          <w:szCs w:val="22"/>
        </w:rPr>
        <w:t xml:space="preserve">What is this document?  </w:t>
      </w:r>
      <w:r w:rsidRPr="00AF2227">
        <w:rPr>
          <w:rFonts w:ascii="Times New Roman" w:hAnsi="Times New Roman" w:cs="Times New Roman"/>
          <w:sz w:val="22"/>
          <w:szCs w:val="22"/>
        </w:rPr>
        <w:t>This document explains what kind of study we’re doing, what your rights are, and what will be done with your data. You should keep this page for your records.</w:t>
      </w:r>
      <w:r w:rsidRPr="00AF2227">
        <w:rPr>
          <w:rFonts w:ascii="Times New Roman" w:eastAsia="Times New Roman" w:hAnsi="Times New Roman" w:cs="Times New Roman"/>
          <w:sz w:val="22"/>
          <w:szCs w:val="22"/>
        </w:rPr>
        <w:t xml:space="preserve"> After you read this, </w:t>
      </w:r>
      <w:r w:rsidRPr="00AF2227">
        <w:rPr>
          <w:rFonts w:ascii="Times New Roman" w:eastAsia="Times New Roman" w:hAnsi="Times New Roman" w:cs="Times New Roman"/>
          <w:spacing w:val="2"/>
          <w:sz w:val="22"/>
          <w:szCs w:val="22"/>
        </w:rPr>
        <w:t>continue to</w:t>
      </w:r>
      <w:r w:rsidRPr="00AF2227">
        <w:rPr>
          <w:rFonts w:ascii="Times New Roman" w:eastAsia="Times New Roman" w:hAnsi="Times New Roman" w:cs="Times New Roman"/>
          <w:sz w:val="22"/>
          <w:szCs w:val="22"/>
        </w:rPr>
        <w:t xml:space="preserve"> the consent form</w:t>
      </w:r>
      <w:r w:rsidRPr="00AF2227">
        <w:rPr>
          <w:rFonts w:ascii="Times New Roman" w:eastAsia="Times New Roman" w:hAnsi="Times New Roman" w:cs="Times New Roman"/>
          <w:spacing w:val="19"/>
          <w:sz w:val="22"/>
          <w:szCs w:val="22"/>
        </w:rPr>
        <w:t>.</w:t>
      </w:r>
    </w:p>
    <w:p w14:paraId="720F845D" w14:textId="77777777" w:rsidR="00002B4A" w:rsidRPr="00AF2227" w:rsidRDefault="00002B4A" w:rsidP="00AF2227">
      <w:pPr>
        <w:spacing w:line="276" w:lineRule="auto"/>
        <w:jc w:val="both"/>
        <w:rPr>
          <w:rFonts w:ascii="Times New Roman" w:hAnsi="Times New Roman" w:cs="Times New Roman"/>
          <w:b/>
          <w:sz w:val="22"/>
          <w:szCs w:val="22"/>
        </w:rPr>
      </w:pPr>
    </w:p>
    <w:p w14:paraId="5855C651"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pacing w:val="2"/>
          <w:sz w:val="22"/>
          <w:szCs w:val="22"/>
        </w:rPr>
        <w:t>Nature of the study</w:t>
      </w:r>
      <w:r w:rsidRPr="00AF2227">
        <w:rPr>
          <w:rFonts w:ascii="Times New Roman" w:hAnsi="Times New Roman" w:cs="Times New Roman"/>
          <w:spacing w:val="2"/>
          <w:sz w:val="22"/>
          <w:szCs w:val="22"/>
        </w:rPr>
        <w:t>.  Yo</w:t>
      </w:r>
      <w:r w:rsidRPr="00AF2227">
        <w:rPr>
          <w:rFonts w:ascii="Times New Roman" w:hAnsi="Times New Roman" w:cs="Times New Roman"/>
          <w:sz w:val="22"/>
          <w:szCs w:val="22"/>
        </w:rPr>
        <w:t>u</w:t>
      </w:r>
      <w:r w:rsidRPr="00AF2227">
        <w:rPr>
          <w:rFonts w:ascii="Times New Roman" w:hAnsi="Times New Roman" w:cs="Times New Roman"/>
          <w:spacing w:val="14"/>
          <w:sz w:val="22"/>
          <w:szCs w:val="22"/>
        </w:rPr>
        <w:t xml:space="preserve"> </w:t>
      </w:r>
      <w:r w:rsidRPr="00AF2227">
        <w:rPr>
          <w:rFonts w:ascii="Times New Roman" w:hAnsi="Times New Roman" w:cs="Times New Roman"/>
          <w:spacing w:val="1"/>
          <w:sz w:val="22"/>
          <w:szCs w:val="22"/>
        </w:rPr>
        <w:t>ar</w:t>
      </w:r>
      <w:r w:rsidRPr="00AF2227">
        <w:rPr>
          <w:rFonts w:ascii="Times New Roman" w:hAnsi="Times New Roman" w:cs="Times New Roman"/>
          <w:sz w:val="22"/>
          <w:szCs w:val="22"/>
        </w:rPr>
        <w:t>e</w:t>
      </w:r>
      <w:r w:rsidRPr="00AF2227">
        <w:rPr>
          <w:rFonts w:ascii="Times New Roman" w:hAnsi="Times New Roman" w:cs="Times New Roman"/>
          <w:spacing w:val="11"/>
          <w:sz w:val="22"/>
          <w:szCs w:val="22"/>
        </w:rPr>
        <w:t xml:space="preserve"> being asked</w:t>
      </w:r>
      <w:r w:rsidRPr="00AF2227">
        <w:rPr>
          <w:rFonts w:ascii="Times New Roman" w:hAnsi="Times New Roman" w:cs="Times New Roman"/>
          <w:spacing w:val="16"/>
          <w:sz w:val="22"/>
          <w:szCs w:val="22"/>
        </w:rPr>
        <w:t xml:space="preserve"> </w:t>
      </w:r>
      <w:r w:rsidRPr="00AF2227">
        <w:rPr>
          <w:rFonts w:ascii="Times New Roman" w:hAnsi="Times New Roman" w:cs="Times New Roman"/>
          <w:spacing w:val="1"/>
          <w:sz w:val="22"/>
          <w:szCs w:val="22"/>
        </w:rPr>
        <w:t>t</w:t>
      </w:r>
      <w:r w:rsidRPr="00AF2227">
        <w:rPr>
          <w:rFonts w:ascii="Times New Roman" w:hAnsi="Times New Roman" w:cs="Times New Roman"/>
          <w:sz w:val="22"/>
          <w:szCs w:val="22"/>
        </w:rPr>
        <w:t>o</w:t>
      </w:r>
      <w:r w:rsidRPr="00AF2227">
        <w:rPr>
          <w:rFonts w:ascii="Times New Roman" w:hAnsi="Times New Roman" w:cs="Times New Roman"/>
          <w:spacing w:val="8"/>
          <w:sz w:val="22"/>
          <w:szCs w:val="22"/>
        </w:rPr>
        <w:t xml:space="preserve"> </w:t>
      </w:r>
      <w:r w:rsidRPr="00AF2227">
        <w:rPr>
          <w:rFonts w:ascii="Times New Roman" w:hAnsi="Times New Roman" w:cs="Times New Roman"/>
          <w:spacing w:val="2"/>
          <w:sz w:val="22"/>
          <w:szCs w:val="22"/>
        </w:rPr>
        <w:t>p</w:t>
      </w:r>
      <w:r w:rsidRPr="00AF2227">
        <w:rPr>
          <w:rFonts w:ascii="Times New Roman" w:hAnsi="Times New Roman" w:cs="Times New Roman"/>
          <w:spacing w:val="1"/>
          <w:sz w:val="22"/>
          <w:szCs w:val="22"/>
        </w:rPr>
        <w:t>artici</w:t>
      </w:r>
      <w:r w:rsidRPr="00AF2227">
        <w:rPr>
          <w:rFonts w:ascii="Times New Roman" w:hAnsi="Times New Roman" w:cs="Times New Roman"/>
          <w:spacing w:val="2"/>
          <w:sz w:val="22"/>
          <w:szCs w:val="22"/>
        </w:rPr>
        <w:t>p</w:t>
      </w:r>
      <w:r w:rsidRPr="00AF2227">
        <w:rPr>
          <w:rFonts w:ascii="Times New Roman" w:hAnsi="Times New Roman" w:cs="Times New Roman"/>
          <w:spacing w:val="1"/>
          <w:sz w:val="22"/>
          <w:szCs w:val="22"/>
        </w:rPr>
        <w:t>at</w:t>
      </w:r>
      <w:r w:rsidRPr="00AF2227">
        <w:rPr>
          <w:rFonts w:ascii="Times New Roman" w:hAnsi="Times New Roman" w:cs="Times New Roman"/>
          <w:sz w:val="22"/>
          <w:szCs w:val="22"/>
        </w:rPr>
        <w:t>e</w:t>
      </w:r>
      <w:r w:rsidRPr="00AF2227">
        <w:rPr>
          <w:rFonts w:ascii="Times New Roman" w:hAnsi="Times New Roman" w:cs="Times New Roman"/>
          <w:spacing w:val="28"/>
          <w:sz w:val="22"/>
          <w:szCs w:val="22"/>
        </w:rPr>
        <w:t xml:space="preserve"> </w:t>
      </w:r>
      <w:r w:rsidRPr="00AF2227">
        <w:rPr>
          <w:rFonts w:ascii="Times New Roman" w:hAnsi="Times New Roman" w:cs="Times New Roman"/>
          <w:spacing w:val="1"/>
          <w:sz w:val="22"/>
          <w:szCs w:val="22"/>
        </w:rPr>
        <w:t>i</w:t>
      </w:r>
      <w:r w:rsidRPr="00AF2227">
        <w:rPr>
          <w:rFonts w:ascii="Times New Roman" w:hAnsi="Times New Roman" w:cs="Times New Roman"/>
          <w:sz w:val="22"/>
          <w:szCs w:val="22"/>
        </w:rPr>
        <w:t>n</w:t>
      </w:r>
      <w:r w:rsidRPr="00AF2227">
        <w:rPr>
          <w:rFonts w:ascii="Times New Roman" w:hAnsi="Times New Roman" w:cs="Times New Roman"/>
          <w:spacing w:val="8"/>
          <w:sz w:val="22"/>
          <w:szCs w:val="22"/>
        </w:rPr>
        <w:t xml:space="preserve"> </w:t>
      </w:r>
      <w:r w:rsidRPr="00AF2227">
        <w:rPr>
          <w:rFonts w:ascii="Times New Roman" w:hAnsi="Times New Roman" w:cs="Times New Roman"/>
          <w:sz w:val="22"/>
          <w:szCs w:val="22"/>
        </w:rPr>
        <w:t>a</w:t>
      </w:r>
      <w:r w:rsidRPr="00AF2227">
        <w:rPr>
          <w:rFonts w:ascii="Times New Roman" w:hAnsi="Times New Roman" w:cs="Times New Roman"/>
          <w:spacing w:val="7"/>
          <w:sz w:val="22"/>
          <w:szCs w:val="22"/>
        </w:rPr>
        <w:t xml:space="preserve"> </w:t>
      </w:r>
      <w:r w:rsidRPr="00AF2227">
        <w:rPr>
          <w:rFonts w:ascii="Times New Roman" w:hAnsi="Times New Roman" w:cs="Times New Roman"/>
          <w:spacing w:val="1"/>
          <w:sz w:val="22"/>
          <w:szCs w:val="22"/>
        </w:rPr>
        <w:t>st</w:t>
      </w:r>
      <w:r w:rsidRPr="00AF2227">
        <w:rPr>
          <w:rFonts w:ascii="Times New Roman" w:hAnsi="Times New Roman" w:cs="Times New Roman"/>
          <w:spacing w:val="2"/>
          <w:sz w:val="22"/>
          <w:szCs w:val="22"/>
        </w:rPr>
        <w:t>ud</w:t>
      </w:r>
      <w:r w:rsidRPr="00AF2227">
        <w:rPr>
          <w:rFonts w:ascii="Times New Roman" w:hAnsi="Times New Roman" w:cs="Times New Roman"/>
          <w:sz w:val="22"/>
          <w:szCs w:val="22"/>
        </w:rPr>
        <w:t>y</w:t>
      </w:r>
      <w:r w:rsidRPr="00AF2227">
        <w:rPr>
          <w:rFonts w:ascii="Times New Roman" w:hAnsi="Times New Roman" w:cs="Times New Roman"/>
          <w:spacing w:val="16"/>
          <w:sz w:val="22"/>
          <w:szCs w:val="22"/>
        </w:rPr>
        <w:t xml:space="preserve"> </w:t>
      </w:r>
      <w:r w:rsidRPr="00AF2227">
        <w:rPr>
          <w:rFonts w:ascii="Times New Roman" w:hAnsi="Times New Roman" w:cs="Times New Roman"/>
          <w:spacing w:val="2"/>
          <w:sz w:val="22"/>
          <w:szCs w:val="22"/>
        </w:rPr>
        <w:t>wh</w:t>
      </w:r>
      <w:r w:rsidRPr="00AF2227">
        <w:rPr>
          <w:rFonts w:ascii="Times New Roman" w:hAnsi="Times New Roman" w:cs="Times New Roman"/>
          <w:spacing w:val="1"/>
          <w:sz w:val="22"/>
          <w:szCs w:val="22"/>
        </w:rPr>
        <w:t>ic</w:t>
      </w:r>
      <w:r w:rsidRPr="00AF2227">
        <w:rPr>
          <w:rFonts w:ascii="Times New Roman" w:hAnsi="Times New Roman" w:cs="Times New Roman"/>
          <w:sz w:val="22"/>
          <w:szCs w:val="22"/>
        </w:rPr>
        <w:t>h uses Transcranial Magnetic Stimulation (TMS) to investigate [INSERT TOPIC].</w:t>
      </w:r>
      <w:r w:rsidRPr="00AF2227">
        <w:rPr>
          <w:rFonts w:ascii="Times New Roman" w:hAnsi="Times New Roman" w:cs="Times New Roman"/>
          <w:spacing w:val="18"/>
          <w:sz w:val="22"/>
          <w:szCs w:val="22"/>
        </w:rPr>
        <w:t xml:space="preserve"> </w:t>
      </w:r>
      <w:r w:rsidRPr="00AF2227">
        <w:rPr>
          <w:rFonts w:ascii="Times New Roman" w:hAnsi="Times New Roman" w:cs="Times New Roman"/>
          <w:sz w:val="22"/>
          <w:szCs w:val="22"/>
        </w:rPr>
        <w:t xml:space="preserve">You will be given full instructions and will be able to ask any questions you may have before agreeing to take part.  </w:t>
      </w:r>
    </w:p>
    <w:p w14:paraId="6DA5E5DE" w14:textId="77777777" w:rsidR="00002B4A" w:rsidRPr="00AF2227" w:rsidRDefault="00002B4A" w:rsidP="00AF2227">
      <w:pPr>
        <w:spacing w:line="276" w:lineRule="auto"/>
        <w:jc w:val="both"/>
        <w:rPr>
          <w:rFonts w:ascii="Times New Roman" w:hAnsi="Times New Roman" w:cs="Times New Roman"/>
          <w:sz w:val="22"/>
          <w:szCs w:val="22"/>
        </w:rPr>
      </w:pPr>
    </w:p>
    <w:p w14:paraId="10706AB1"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t xml:space="preserve">Who can participate? </w:t>
      </w:r>
      <w:r w:rsidRPr="00AF2227">
        <w:rPr>
          <w:rFonts w:ascii="Times New Roman" w:hAnsi="Times New Roman" w:cs="Times New Roman"/>
          <w:sz w:val="22"/>
          <w:szCs w:val="22"/>
        </w:rPr>
        <w:t xml:space="preserve">You must between 18 and 60 years old to participate in the experiment. There are a number of conditions that mean you should not take part. These include: </w:t>
      </w:r>
    </w:p>
    <w:p w14:paraId="43B9B149"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metal implants in your head, though fillings are acceptable</w:t>
      </w:r>
    </w:p>
    <w:p w14:paraId="45D32512"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been diagnosed with a neurological disorder</w:t>
      </w:r>
    </w:p>
    <w:p w14:paraId="5041FE6D"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suffer from epilepsy or syncope (fainting spells, blackouts)</w:t>
      </w:r>
    </w:p>
    <w:p w14:paraId="0ECA821A" w14:textId="77777777" w:rsidR="00002B4A" w:rsidRPr="00AF2227" w:rsidRDefault="00002B4A" w:rsidP="00AF2227">
      <w:pPr>
        <w:spacing w:line="276" w:lineRule="auto"/>
        <w:jc w:val="both"/>
        <w:rPr>
          <w:rFonts w:ascii="Times New Roman" w:eastAsia="Times New Roman" w:hAnsi="Times New Roman" w:cs="Times New Roman"/>
          <w:color w:val="000000" w:themeColor="text1"/>
          <w:sz w:val="22"/>
          <w:szCs w:val="22"/>
        </w:rPr>
      </w:pPr>
      <w:r w:rsidRPr="00AF2227">
        <w:rPr>
          <w:rFonts w:ascii="Times New Roman" w:eastAsia="Times New Roman" w:hAnsi="Times New Roman" w:cs="Times New Roman"/>
          <w:color w:val="000000" w:themeColor="text1"/>
          <w:sz w:val="22"/>
          <w:szCs w:val="22"/>
        </w:rPr>
        <w:t>-</w:t>
      </w:r>
      <w:r w:rsidRPr="00AF2227">
        <w:rPr>
          <w:rFonts w:ascii="Times New Roman" w:eastAsia="Times New Roman" w:hAnsi="Times New Roman" w:cs="Times New Roman"/>
          <w:color w:val="000000" w:themeColor="text1"/>
          <w:sz w:val="22"/>
          <w:szCs w:val="22"/>
        </w:rPr>
        <w:tab/>
        <w:t>You have a family history of epilepsy, convulsions or seizures.</w:t>
      </w:r>
    </w:p>
    <w:p w14:paraId="09EDE582"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are taking any medication other than oral contraceptives or allergy medication</w:t>
      </w:r>
    </w:p>
    <w:p w14:paraId="068A5956"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are, or might be, pregnant</w:t>
      </w:r>
    </w:p>
    <w:p w14:paraId="0491F90F"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We will ask you to complete a questionnaire to determine whether you can take part in the study.</w:t>
      </w:r>
    </w:p>
    <w:p w14:paraId="6F0C6C7E" w14:textId="77777777" w:rsidR="00002B4A" w:rsidRPr="00AF2227" w:rsidRDefault="00002B4A" w:rsidP="00AF2227">
      <w:pPr>
        <w:spacing w:line="276" w:lineRule="auto"/>
        <w:jc w:val="both"/>
        <w:rPr>
          <w:rFonts w:ascii="Times New Roman" w:hAnsi="Times New Roman" w:cs="Times New Roman"/>
          <w:sz w:val="22"/>
          <w:szCs w:val="22"/>
        </w:rPr>
      </w:pPr>
    </w:p>
    <w:p w14:paraId="4AAB18E1"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bCs/>
          <w:sz w:val="22"/>
          <w:szCs w:val="22"/>
        </w:rPr>
        <w:t xml:space="preserve">What is involved for the participants? </w:t>
      </w:r>
      <w:r w:rsidRPr="00AF2227">
        <w:rPr>
          <w:rFonts w:ascii="Times New Roman" w:hAnsi="Times New Roman" w:cs="Times New Roman"/>
          <w:sz w:val="22"/>
          <w:szCs w:val="22"/>
        </w:rPr>
        <w:t xml:space="preserve">Before you can part in the TMS study, you may need to have </w:t>
      </w:r>
      <w:proofErr w:type="gramStart"/>
      <w:r w:rsidRPr="00AF2227">
        <w:rPr>
          <w:rFonts w:ascii="Times New Roman" w:hAnsi="Times New Roman" w:cs="Times New Roman"/>
          <w:sz w:val="22"/>
          <w:szCs w:val="22"/>
        </w:rPr>
        <w:t>a</w:t>
      </w:r>
      <w:proofErr w:type="gramEnd"/>
      <w:r w:rsidRPr="00AF2227">
        <w:rPr>
          <w:rFonts w:ascii="Times New Roman" w:hAnsi="Times New Roman" w:cs="Times New Roman"/>
          <w:sz w:val="22"/>
          <w:szCs w:val="22"/>
        </w:rPr>
        <w:t xml:space="preserve"> MRI scan of your brain. In some studies, we use the information in the scan to target the brain stimulation. If this is the case, we will give you information about this separately, and you will be asked if you are willing for us to share these data with other researchers using TMS.</w:t>
      </w:r>
    </w:p>
    <w:p w14:paraId="20E65A5D" w14:textId="77777777" w:rsidR="00002B4A" w:rsidRPr="00AF2227" w:rsidRDefault="00002B4A" w:rsidP="00AF2227">
      <w:pPr>
        <w:spacing w:line="276" w:lineRule="auto"/>
        <w:jc w:val="both"/>
        <w:rPr>
          <w:rFonts w:ascii="Times New Roman" w:hAnsi="Times New Roman" w:cs="Times New Roman"/>
          <w:sz w:val="22"/>
          <w:szCs w:val="22"/>
        </w:rPr>
      </w:pPr>
    </w:p>
    <w:p w14:paraId="40256778"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For the TMS part of the study, you will attend the brain stimulation lab on [INSERT NUMBER OF SESSIONS] separate occasions. On each occasion, you will receive TMS stimulation and will be asked to complete some cognitive tasks. Each session will take around an hour. If you would like to visit the brain stimulation lab and see the procedure before deciding whether to take part, this can be arranged.</w:t>
      </w:r>
    </w:p>
    <w:p w14:paraId="75FF3D95" w14:textId="77777777" w:rsidR="00002B4A" w:rsidRPr="00AF2227" w:rsidRDefault="00002B4A" w:rsidP="00AF2227">
      <w:pPr>
        <w:spacing w:line="276" w:lineRule="auto"/>
        <w:jc w:val="both"/>
        <w:rPr>
          <w:rFonts w:ascii="Times New Roman" w:hAnsi="Times New Roman" w:cs="Times New Roman"/>
          <w:sz w:val="22"/>
          <w:szCs w:val="22"/>
        </w:rPr>
      </w:pPr>
    </w:p>
    <w:p w14:paraId="5BEA78E9"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t xml:space="preserve">How should I prepare for each TMS session? </w:t>
      </w:r>
      <w:r w:rsidRPr="00AF2227">
        <w:rPr>
          <w:rFonts w:ascii="Times New Roman" w:hAnsi="Times New Roman" w:cs="Times New Roman"/>
          <w:sz w:val="22"/>
          <w:szCs w:val="22"/>
        </w:rPr>
        <w:t>We cannot administer TMS to you if any of the following apply:</w:t>
      </w:r>
    </w:p>
    <w:p w14:paraId="4D2D5F2E"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drunk any alcohol on the day of TMS, or more than 3 units of alcohol in the preceding 24 hours</w:t>
      </w:r>
    </w:p>
    <w:p w14:paraId="60A94E10"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taken any recreational drugs in the preceding 24 hours</w:t>
      </w:r>
    </w:p>
    <w:p w14:paraId="5A249A4C"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drunk more than one cup of coffee (or other sources of caffeine) in the hour before TMS</w:t>
      </w:r>
    </w:p>
    <w:p w14:paraId="49403152"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had very little sleep</w:t>
      </w:r>
    </w:p>
    <w:p w14:paraId="3EB0FD37"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are feeling unusually anxious about the experiment</w:t>
      </w:r>
    </w:p>
    <w:p w14:paraId="26EF0C6F"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t>
      </w:r>
      <w:r w:rsidRPr="00AF2227">
        <w:rPr>
          <w:rFonts w:ascii="Times New Roman" w:hAnsi="Times New Roman" w:cs="Times New Roman"/>
          <w:sz w:val="22"/>
          <w:szCs w:val="22"/>
        </w:rPr>
        <w:tab/>
        <w:t>You have already received TMS on the same day, as part of another study</w:t>
      </w:r>
    </w:p>
    <w:p w14:paraId="3BBCD5EA"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We will ask you to complete a questionnaire before each session to ensure that none of these factors apply to you. We therefore request that you get a good night’s sleep before each session and avoid any activities that would prevent you from completing the session.</w:t>
      </w:r>
    </w:p>
    <w:p w14:paraId="566758CF" w14:textId="77777777" w:rsidR="00002B4A" w:rsidRPr="00AF2227" w:rsidRDefault="00002B4A" w:rsidP="00AF2227">
      <w:pPr>
        <w:spacing w:line="276" w:lineRule="auto"/>
        <w:jc w:val="both"/>
        <w:rPr>
          <w:rFonts w:ascii="Times New Roman" w:hAnsi="Times New Roman" w:cs="Times New Roman"/>
          <w:sz w:val="22"/>
          <w:szCs w:val="22"/>
        </w:rPr>
      </w:pPr>
    </w:p>
    <w:p w14:paraId="55C6DF21"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lastRenderedPageBreak/>
        <w:t xml:space="preserve">What are the risks related to TMS? </w:t>
      </w:r>
      <w:r w:rsidRPr="00AF2227">
        <w:rPr>
          <w:rFonts w:ascii="Times New Roman" w:hAnsi="Times New Roman" w:cs="Times New Roman"/>
          <w:sz w:val="22"/>
          <w:szCs w:val="22"/>
        </w:rPr>
        <w:t xml:space="preserve">Within well-established guidelines that we follow, TMS is very safe and has been used in hundreds of studies all over the world during the past 30 years. In this study, application of TMS will involve a trained researcher placing the TMS coil on the appropriate position against your head and a current being fed to it (the current stays within the coil, which is electrically isolated). Through electromagnetic induction, this current generates a magnetic field that in turn creates a small electric field across part of your brain, slightly influencing activity at that location. This influence is very localised and slightly enhances or reduces activity, rather than changing what part of the brain is activated at what time. Unfortunately, TMS cannot safely be used with people who have metal implants in their head, as the implants can conduct currents from the magnetic field. </w:t>
      </w:r>
    </w:p>
    <w:p w14:paraId="496ADE56" w14:textId="77777777" w:rsidR="00002B4A" w:rsidRPr="00AF2227" w:rsidRDefault="00002B4A" w:rsidP="00AF2227">
      <w:pPr>
        <w:spacing w:line="276" w:lineRule="auto"/>
        <w:jc w:val="both"/>
        <w:rPr>
          <w:rFonts w:ascii="Times New Roman" w:hAnsi="Times New Roman" w:cs="Times New Roman"/>
          <w:sz w:val="22"/>
          <w:szCs w:val="22"/>
        </w:rPr>
      </w:pPr>
    </w:p>
    <w:p w14:paraId="23E071EB"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Some people find that they experience a headache during or immediately after TMS, or mild discomfort from sitting still during the task. Slight induced twitching from the electric field can sometimes cause soreness in the scalp muscles. These effects, when experienced, are transient and disappear completely within a few hours (usually much less) after TMS. In extremely rare cases, TMS has induced a seizure. In the present study, the stimulation intensity will be at a much lower level than those that have induces seizures in the past, and is considered safe and very unlikely to result in a seizure.</w:t>
      </w:r>
    </w:p>
    <w:p w14:paraId="747F14B1" w14:textId="77777777" w:rsidR="00002B4A" w:rsidRPr="00AF2227" w:rsidRDefault="00002B4A" w:rsidP="00AF2227">
      <w:pPr>
        <w:spacing w:line="276" w:lineRule="auto"/>
        <w:jc w:val="both"/>
        <w:rPr>
          <w:rFonts w:ascii="Times New Roman" w:hAnsi="Times New Roman" w:cs="Times New Roman"/>
          <w:sz w:val="22"/>
          <w:szCs w:val="22"/>
        </w:rPr>
      </w:pPr>
    </w:p>
    <w:p w14:paraId="4A49BFB7"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t xml:space="preserve">What precautions are taken? </w:t>
      </w:r>
      <w:r w:rsidRPr="00AF2227">
        <w:rPr>
          <w:rFonts w:ascii="Times New Roman" w:hAnsi="Times New Roman" w:cs="Times New Roman"/>
          <w:sz w:val="22"/>
          <w:szCs w:val="22"/>
        </w:rPr>
        <w:t>The screening questionnaire will minimise the risk to you as a participant, as you will not be allowed to take part in the study if you meet any of the criteria for exclusion. As TMS is noisy, you will be required to wear hearing protection, which we will provide, for TMS sessions.</w:t>
      </w:r>
    </w:p>
    <w:p w14:paraId="0A4C9B3D" w14:textId="77777777" w:rsidR="00002B4A" w:rsidRPr="00AF2227" w:rsidRDefault="00002B4A" w:rsidP="00AF2227">
      <w:pPr>
        <w:spacing w:line="276" w:lineRule="auto"/>
        <w:jc w:val="both"/>
        <w:rPr>
          <w:rFonts w:ascii="Times New Roman" w:hAnsi="Times New Roman" w:cs="Times New Roman"/>
          <w:sz w:val="22"/>
          <w:szCs w:val="22"/>
        </w:rPr>
      </w:pPr>
    </w:p>
    <w:p w14:paraId="37EC18C6"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sz w:val="22"/>
          <w:szCs w:val="22"/>
        </w:rPr>
        <w:t>If you find TMS gives you an unbearable headache, pain or discomfort you must withdraw from the experiment by notifying the researcher to stop administering the TMS immediately. You may also decide to stop participating at any point for any other reason. In the event of a headache, we advise you to take over-the-counter Ibuprofen/Paracetamol headache relief pills. As a precaution for the highly unlikely event that the researchers need to call emergency services, the laboratory is equipped with a telephone with an external line.</w:t>
      </w:r>
    </w:p>
    <w:p w14:paraId="777F44CF" w14:textId="77777777" w:rsidR="00002B4A" w:rsidRPr="00AF2227" w:rsidRDefault="00002B4A" w:rsidP="00AF2227">
      <w:pPr>
        <w:spacing w:line="276" w:lineRule="auto"/>
        <w:jc w:val="both"/>
        <w:rPr>
          <w:rFonts w:ascii="Times New Roman" w:hAnsi="Times New Roman" w:cs="Times New Roman"/>
          <w:sz w:val="22"/>
          <w:szCs w:val="22"/>
        </w:rPr>
      </w:pPr>
    </w:p>
    <w:p w14:paraId="687FB414"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t xml:space="preserve">What are the benefits? </w:t>
      </w:r>
      <w:r w:rsidRPr="00AF2227">
        <w:rPr>
          <w:rFonts w:ascii="Times New Roman" w:hAnsi="Times New Roman" w:cs="Times New Roman"/>
          <w:sz w:val="22"/>
          <w:szCs w:val="22"/>
        </w:rPr>
        <w:t>There are no personal benefits to you, other than the payment you will receive. However, you will contribute to fundamental research in psychology and cognitive neuroscience.</w:t>
      </w:r>
    </w:p>
    <w:p w14:paraId="062C5F47" w14:textId="77777777" w:rsidR="00002B4A" w:rsidRPr="00AF2227" w:rsidRDefault="00002B4A" w:rsidP="00AF2227">
      <w:pPr>
        <w:spacing w:line="276" w:lineRule="auto"/>
        <w:jc w:val="both"/>
        <w:rPr>
          <w:rFonts w:ascii="Times New Roman" w:hAnsi="Times New Roman" w:cs="Times New Roman"/>
          <w:sz w:val="22"/>
          <w:szCs w:val="22"/>
        </w:rPr>
      </w:pPr>
    </w:p>
    <w:p w14:paraId="6F4FCB81"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hAnsi="Times New Roman" w:cs="Times New Roman"/>
          <w:b/>
          <w:sz w:val="22"/>
          <w:szCs w:val="22"/>
        </w:rPr>
        <w:t xml:space="preserve">Compensation. </w:t>
      </w:r>
      <w:r w:rsidRPr="00AF2227">
        <w:rPr>
          <w:rFonts w:ascii="Times New Roman" w:hAnsi="Times New Roman" w:cs="Times New Roman"/>
          <w:sz w:val="22"/>
          <w:szCs w:val="22"/>
        </w:rPr>
        <w:t>Your participation in this study is voluntary, but you will receive financial compensation for your time. You will receive £20 for each TMS session you complete. If you have an MRI scan for this study, you will also receive £20 for completing the scan.</w:t>
      </w:r>
    </w:p>
    <w:p w14:paraId="633F1437" w14:textId="77777777" w:rsidR="00002B4A" w:rsidRPr="00AF2227" w:rsidRDefault="00002B4A" w:rsidP="00AF2227">
      <w:pPr>
        <w:spacing w:line="276" w:lineRule="auto"/>
        <w:jc w:val="both"/>
        <w:rPr>
          <w:rFonts w:ascii="Times New Roman" w:hAnsi="Times New Roman" w:cs="Times New Roman"/>
          <w:sz w:val="22"/>
          <w:szCs w:val="22"/>
        </w:rPr>
      </w:pPr>
    </w:p>
    <w:p w14:paraId="7E6A8EDF" w14:textId="365616FB" w:rsidR="00002B4A" w:rsidRPr="00AF2227" w:rsidRDefault="00002B4A" w:rsidP="00AF2227">
      <w:pPr>
        <w:pStyle w:val="BodyText2"/>
        <w:spacing w:line="276" w:lineRule="auto"/>
        <w:outlineLvl w:val="0"/>
        <w:rPr>
          <w:rFonts w:ascii="Times New Roman" w:hAnsi="Times New Roman" w:cs="Times New Roman"/>
          <w:i/>
          <w:sz w:val="22"/>
          <w:szCs w:val="22"/>
          <w:lang w:val="en-US"/>
        </w:rPr>
      </w:pPr>
      <w:r w:rsidRPr="00AF2227">
        <w:rPr>
          <w:rFonts w:ascii="Times New Roman" w:hAnsi="Times New Roman" w:cs="Times New Roman"/>
          <w:b/>
          <w:sz w:val="22"/>
          <w:szCs w:val="22"/>
        </w:rPr>
        <w:t>Confidentiality and use of data.</w:t>
      </w:r>
      <w:r w:rsidRPr="00AF2227">
        <w:rPr>
          <w:rFonts w:ascii="Times New Roman" w:hAnsi="Times New Roman" w:cs="Times New Roman"/>
          <w:sz w:val="22"/>
          <w:szCs w:val="22"/>
        </w:rPr>
        <w:t xml:space="preserve"> </w:t>
      </w:r>
      <w:r w:rsidRPr="00AF2227">
        <w:rPr>
          <w:rFonts w:ascii="Times New Roman" w:hAnsi="Times New Roman" w:cs="Times New Roman"/>
          <w:sz w:val="22"/>
          <w:szCs w:val="22"/>
          <w:lang w:val="en-US"/>
        </w:rPr>
        <w:t xml:space="preserve">All the information we collect during the course of the research will be processed in accordance with Data Protection Law. In order to safeguard your privacy, we will never share personal information (like names or dates of birth) with anyone outside the research team; if you agree and want to be contacted for future studies, we will add your contact details to our secure participant database. Your data will be referred to by a unique participant number rather than by name. We will store any personal data (e.g., audio/video recordings, brain scans, signed forms) on password-protected computers or in a locked filing cabinet at the University of Edinburgh. The </w:t>
      </w:r>
      <w:proofErr w:type="spellStart"/>
      <w:r w:rsidRPr="00AF2227">
        <w:rPr>
          <w:rFonts w:ascii="Times New Roman" w:hAnsi="Times New Roman" w:cs="Times New Roman"/>
          <w:sz w:val="22"/>
          <w:szCs w:val="22"/>
          <w:lang w:val="en-US"/>
        </w:rPr>
        <w:t>anonymised</w:t>
      </w:r>
      <w:proofErr w:type="spellEnd"/>
      <w:r w:rsidRPr="00AF2227">
        <w:rPr>
          <w:rFonts w:ascii="Times New Roman" w:hAnsi="Times New Roman" w:cs="Times New Roman"/>
          <w:sz w:val="22"/>
          <w:szCs w:val="22"/>
          <w:lang w:val="en-US"/>
        </w:rPr>
        <w:t xml:space="preserve"> data collected during this study will be used for research purposes and may be shared with other researchers by posting to online data repositories. 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58F7F23A" w14:textId="77777777" w:rsidR="00002B4A" w:rsidRPr="00AF2227" w:rsidRDefault="00002B4A" w:rsidP="00AF2227">
      <w:pPr>
        <w:spacing w:line="276" w:lineRule="auto"/>
        <w:jc w:val="both"/>
        <w:rPr>
          <w:rStyle w:val="Hyperlink"/>
          <w:rFonts w:ascii="Times New Roman" w:hAnsi="Times New Roman" w:cs="Times New Roman"/>
          <w:sz w:val="22"/>
          <w:szCs w:val="22"/>
        </w:rPr>
      </w:pPr>
      <w:r w:rsidRPr="00AF2227">
        <w:rPr>
          <w:rFonts w:ascii="Times New Roman" w:hAnsi="Times New Roman" w:cs="Times New Roman"/>
          <w:b/>
          <w:sz w:val="22"/>
          <w:szCs w:val="22"/>
        </w:rPr>
        <w:t xml:space="preserve">What </w:t>
      </w:r>
      <w:proofErr w:type="gramStart"/>
      <w:r w:rsidRPr="00AF2227">
        <w:rPr>
          <w:rFonts w:ascii="Times New Roman" w:hAnsi="Times New Roman" w:cs="Times New Roman"/>
          <w:b/>
          <w:sz w:val="22"/>
          <w:szCs w:val="22"/>
        </w:rPr>
        <w:t>are</w:t>
      </w:r>
      <w:proofErr w:type="gramEnd"/>
      <w:r w:rsidRPr="00AF2227">
        <w:rPr>
          <w:rFonts w:ascii="Times New Roman" w:hAnsi="Times New Roman" w:cs="Times New Roman"/>
          <w:b/>
          <w:sz w:val="22"/>
          <w:szCs w:val="22"/>
        </w:rPr>
        <w:t xml:space="preserve"> my data protection rights? </w:t>
      </w:r>
      <w:r w:rsidRPr="00AF2227">
        <w:rPr>
          <w:rFonts w:ascii="Times New Roman" w:hAnsi="Times New Roman" w:cs="Times New Roman"/>
          <w:sz w:val="22"/>
          <w:szCs w:val="22"/>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4" w:history="1">
        <w:r w:rsidRPr="00AF2227">
          <w:rPr>
            <w:rStyle w:val="Hyperlink"/>
            <w:rFonts w:ascii="Times New Roman" w:hAnsi="Times New Roman" w:cs="Times New Roman"/>
            <w:sz w:val="22"/>
            <w:szCs w:val="22"/>
          </w:rPr>
          <w:t>www.ico.org.uk</w:t>
        </w:r>
      </w:hyperlink>
      <w:r w:rsidRPr="00AF2227">
        <w:rPr>
          <w:rFonts w:ascii="Times New Roman" w:hAnsi="Times New Roman" w:cs="Times New Roman"/>
          <w:sz w:val="22"/>
          <w:szCs w:val="22"/>
        </w:rPr>
        <w:t xml:space="preserve">.  Questions, comments and requests about your personal data can also be sent to the University Data Protection Officer at </w:t>
      </w:r>
      <w:hyperlink r:id="rId15" w:history="1">
        <w:r w:rsidRPr="00AF2227">
          <w:rPr>
            <w:rStyle w:val="Hyperlink"/>
            <w:rFonts w:ascii="Times New Roman" w:hAnsi="Times New Roman" w:cs="Times New Roman"/>
            <w:sz w:val="22"/>
            <w:szCs w:val="22"/>
          </w:rPr>
          <w:t>dpo@ed.ac.uk</w:t>
        </w:r>
      </w:hyperlink>
      <w:r w:rsidRPr="00AF2227">
        <w:rPr>
          <w:rStyle w:val="Hyperlink"/>
          <w:rFonts w:ascii="Times New Roman" w:hAnsi="Times New Roman" w:cs="Times New Roman"/>
          <w:sz w:val="22"/>
          <w:szCs w:val="22"/>
        </w:rPr>
        <w:t>.</w:t>
      </w:r>
    </w:p>
    <w:p w14:paraId="3B148698" w14:textId="77777777" w:rsidR="00002B4A" w:rsidRPr="00AF2227" w:rsidRDefault="00002B4A" w:rsidP="00AF2227">
      <w:pPr>
        <w:spacing w:line="276" w:lineRule="auto"/>
        <w:jc w:val="both"/>
        <w:rPr>
          <w:rFonts w:ascii="Times New Roman" w:hAnsi="Times New Roman" w:cs="Times New Roman"/>
          <w:b/>
          <w:sz w:val="22"/>
          <w:szCs w:val="22"/>
          <w:u w:val="single"/>
        </w:rPr>
      </w:pPr>
    </w:p>
    <w:p w14:paraId="1D7C41CC" w14:textId="77777777" w:rsidR="00002B4A" w:rsidRPr="00AF2227" w:rsidRDefault="00002B4A" w:rsidP="00AF2227">
      <w:pPr>
        <w:spacing w:line="276" w:lineRule="auto"/>
        <w:jc w:val="both"/>
        <w:rPr>
          <w:rFonts w:ascii="Times New Roman" w:hAnsi="Times New Roman" w:cs="Times New Roman"/>
          <w:sz w:val="22"/>
          <w:szCs w:val="22"/>
        </w:rPr>
      </w:pPr>
      <w:r w:rsidRPr="00AF2227">
        <w:rPr>
          <w:rFonts w:ascii="Times New Roman" w:eastAsia="Times New Roman" w:hAnsi="Times New Roman" w:cs="Times New Roman"/>
          <w:b/>
          <w:bCs/>
          <w:sz w:val="22"/>
          <w:szCs w:val="22"/>
        </w:rPr>
        <w:lastRenderedPageBreak/>
        <w:t xml:space="preserve">Voluntary participation and right to withdraw. </w:t>
      </w:r>
      <w:r w:rsidRPr="00AF2227">
        <w:rPr>
          <w:rFonts w:ascii="Times New Roman" w:hAnsi="Times New Roman" w:cs="Times New Roman"/>
          <w:sz w:val="22"/>
          <w:szCs w:val="22"/>
        </w:rPr>
        <w:t>Your participation is voluntary, and you may withdraw from the study at any time and for any reason. If you withdraw from the study during or after data gathering, we will delete your data and there is no penalty or loss of benefits to which you are otherwise entitled.</w:t>
      </w:r>
    </w:p>
    <w:p w14:paraId="42F4FB03" w14:textId="77777777" w:rsidR="00002B4A" w:rsidRPr="00AF2227" w:rsidRDefault="00002B4A" w:rsidP="00AF2227">
      <w:pPr>
        <w:spacing w:line="276" w:lineRule="auto"/>
        <w:jc w:val="both"/>
        <w:rPr>
          <w:rFonts w:ascii="Times New Roman" w:hAnsi="Times New Roman" w:cs="Times New Roman"/>
          <w:sz w:val="22"/>
          <w:szCs w:val="22"/>
        </w:rPr>
      </w:pPr>
    </w:p>
    <w:p w14:paraId="4B4E7C01" w14:textId="5AE50C2B" w:rsidR="00002B4A" w:rsidRPr="00AF2227" w:rsidRDefault="00002B4A" w:rsidP="00AF2227">
      <w:pPr>
        <w:spacing w:line="276" w:lineRule="auto"/>
        <w:rPr>
          <w:rFonts w:ascii="Times New Roman" w:eastAsia="Times New Roman" w:hAnsi="Times New Roman" w:cs="Times New Roman"/>
          <w:spacing w:val="2"/>
          <w:sz w:val="22"/>
          <w:szCs w:val="22"/>
        </w:rPr>
      </w:pPr>
      <w:r w:rsidRPr="00AF2227">
        <w:rPr>
          <w:rFonts w:ascii="Times New Roman" w:eastAsia="Times New Roman" w:hAnsi="Times New Roman" w:cs="Times New Roman"/>
          <w:spacing w:val="2"/>
          <w:sz w:val="22"/>
          <w:szCs w:val="22"/>
        </w:rPr>
        <w:t xml:space="preserve">If you have any questions about what you’ve just read, please feel free to ask, or contact us later. You can contact us by email at [insert researcher contact info]. This project has been approved by PPLS Ethics committee. If you have questions or comments regarding your rights as a participant, </w:t>
      </w:r>
      <w:r w:rsidR="00284968">
        <w:rPr>
          <w:rFonts w:ascii="Times New Roman" w:eastAsia="Times New Roman" w:hAnsi="Times New Roman" w:cs="Times New Roman"/>
          <w:spacing w:val="2"/>
          <w:sz w:val="22"/>
          <w:szCs w:val="22"/>
        </w:rPr>
        <w:t>please contact the School Research Ethics Convenor at</w:t>
      </w:r>
      <w:r w:rsidRPr="00AF2227">
        <w:rPr>
          <w:rFonts w:ascii="Times New Roman" w:eastAsia="Times New Roman" w:hAnsi="Times New Roman" w:cs="Times New Roman"/>
          <w:spacing w:val="2"/>
          <w:sz w:val="22"/>
          <w:szCs w:val="22"/>
        </w:rPr>
        <w:t xml:space="preserve"> </w:t>
      </w:r>
      <w:hyperlink r:id="rId16" w:history="1">
        <w:r w:rsidR="0021590B" w:rsidRPr="009F20BB">
          <w:rPr>
            <w:rStyle w:val="Hyperlink"/>
            <w:rFonts w:ascii="Times New Roman" w:eastAsia="Times New Roman" w:hAnsi="Times New Roman" w:cs="Times New Roman"/>
            <w:spacing w:val="2"/>
            <w:sz w:val="22"/>
            <w:szCs w:val="22"/>
          </w:rPr>
          <w:t>ppls.rec@ed.ac.uk</w:t>
        </w:r>
      </w:hyperlink>
      <w:r w:rsidRPr="00AF2227">
        <w:rPr>
          <w:rFonts w:ascii="Times New Roman" w:eastAsia="Times New Roman" w:hAnsi="Times New Roman" w:cs="Times New Roman"/>
          <w:spacing w:val="2"/>
          <w:sz w:val="22"/>
          <w:szCs w:val="22"/>
        </w:rPr>
        <w:t>.</w:t>
      </w:r>
    </w:p>
    <w:p w14:paraId="1CF80B02" w14:textId="77777777" w:rsidR="00002B4A" w:rsidRPr="00AF2227" w:rsidRDefault="00002B4A" w:rsidP="00AF2227">
      <w:pPr>
        <w:spacing w:line="276" w:lineRule="auto"/>
        <w:rPr>
          <w:rFonts w:ascii="Times New Roman" w:eastAsia="Times New Roman" w:hAnsi="Times New Roman" w:cs="Times New Roman"/>
          <w:spacing w:val="2"/>
          <w:sz w:val="22"/>
          <w:szCs w:val="22"/>
        </w:rPr>
      </w:pPr>
    </w:p>
    <w:p w14:paraId="72CAFAA1" w14:textId="77777777" w:rsidR="00002B4A" w:rsidRPr="00AF2227" w:rsidRDefault="00002B4A" w:rsidP="00AF2227">
      <w:pPr>
        <w:spacing w:line="276" w:lineRule="auto"/>
        <w:rPr>
          <w:rFonts w:ascii="Times" w:eastAsia="Times New Roman" w:hAnsi="Times" w:cs="Times New Roman"/>
          <w:sz w:val="22"/>
          <w:szCs w:val="22"/>
        </w:rPr>
      </w:pPr>
    </w:p>
    <w:p w14:paraId="6FFDE773" w14:textId="77777777"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spacing w:val="2"/>
          <w:sz w:val="22"/>
          <w:szCs w:val="22"/>
        </w:rPr>
      </w:pPr>
      <w:r w:rsidRPr="00AF2227">
        <w:rPr>
          <w:rFonts w:ascii="Times New Roman" w:hAnsi="Times New Roman" w:cs="Times New Roman"/>
          <w:b/>
          <w:spacing w:val="2"/>
          <w:sz w:val="22"/>
          <w:szCs w:val="22"/>
        </w:rPr>
        <w:t>Additional Information about having an MRI scan</w:t>
      </w:r>
    </w:p>
    <w:p w14:paraId="7AA51571" w14:textId="77777777"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i/>
          <w:spacing w:val="2"/>
          <w:sz w:val="22"/>
          <w:szCs w:val="22"/>
        </w:rPr>
      </w:pPr>
      <w:r w:rsidRPr="00AF2227">
        <w:rPr>
          <w:rFonts w:ascii="Times New Roman" w:hAnsi="Times New Roman" w:cs="Times New Roman"/>
          <w:i/>
          <w:spacing w:val="2"/>
          <w:sz w:val="22"/>
          <w:szCs w:val="22"/>
        </w:rPr>
        <w:t>The researcher will tell you whether this section applies to you</w:t>
      </w:r>
    </w:p>
    <w:p w14:paraId="2A349B32" w14:textId="77777777"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pacing w:val="2"/>
          <w:sz w:val="22"/>
          <w:szCs w:val="22"/>
        </w:rPr>
      </w:pPr>
    </w:p>
    <w:p w14:paraId="3F328C7B" w14:textId="49E8C102"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z w:val="22"/>
          <w:szCs w:val="22"/>
        </w:rPr>
        <w:t xml:space="preserve">Why do I need to have an MRI scan? </w:t>
      </w:r>
      <w:r w:rsidRPr="00AF2227">
        <w:rPr>
          <w:rFonts w:ascii="Times New Roman" w:hAnsi="Times New Roman" w:cs="Times New Roman"/>
          <w:sz w:val="22"/>
          <w:szCs w:val="22"/>
        </w:rPr>
        <w:t xml:space="preserve">In some TMS studies, stimulation is directed to the correct area of the brain by taking measurements on the participant’s skull. But in </w:t>
      </w:r>
      <w:r w:rsidR="00AF2227" w:rsidRPr="00AF2227">
        <w:rPr>
          <w:rFonts w:ascii="Times New Roman" w:hAnsi="Times New Roman" w:cs="Times New Roman"/>
          <w:sz w:val="22"/>
          <w:szCs w:val="22"/>
        </w:rPr>
        <w:t>some</w:t>
      </w:r>
      <w:r w:rsidRPr="00AF2227">
        <w:rPr>
          <w:rFonts w:ascii="Times New Roman" w:hAnsi="Times New Roman" w:cs="Times New Roman"/>
          <w:sz w:val="22"/>
          <w:szCs w:val="22"/>
        </w:rPr>
        <w:t xml:space="preserve"> stud</w:t>
      </w:r>
      <w:r w:rsidR="00AF2227" w:rsidRPr="00AF2227">
        <w:rPr>
          <w:rFonts w:ascii="Times New Roman" w:hAnsi="Times New Roman" w:cs="Times New Roman"/>
          <w:sz w:val="22"/>
          <w:szCs w:val="22"/>
        </w:rPr>
        <w:t>ies</w:t>
      </w:r>
      <w:r w:rsidRPr="00AF2227">
        <w:rPr>
          <w:rFonts w:ascii="Times New Roman" w:hAnsi="Times New Roman" w:cs="Times New Roman"/>
          <w:sz w:val="22"/>
          <w:szCs w:val="22"/>
        </w:rPr>
        <w:t xml:space="preserve">, we need to target specific brain co-ordinates and for this we require an MRI scan of each participant’s brain. </w:t>
      </w:r>
    </w:p>
    <w:p w14:paraId="52FD73CB"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p>
    <w:p w14:paraId="114410D2" w14:textId="605003D1"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z w:val="22"/>
          <w:szCs w:val="22"/>
        </w:rPr>
        <w:t xml:space="preserve">What is MRI? </w:t>
      </w:r>
      <w:r w:rsidRPr="00AF2227">
        <w:rPr>
          <w:rFonts w:ascii="Times New Roman" w:hAnsi="Times New Roman" w:cs="Times New Roman"/>
          <w:sz w:val="22"/>
          <w:szCs w:val="22"/>
        </w:rPr>
        <w:t xml:space="preserve">Magnetic resonance imaging (MRI) uses the combination of a powerful magnet and radio waves to create very </w:t>
      </w:r>
      <w:proofErr w:type="gramStart"/>
      <w:r w:rsidRPr="00AF2227">
        <w:rPr>
          <w:rFonts w:ascii="Times New Roman" w:hAnsi="Times New Roman" w:cs="Times New Roman"/>
          <w:sz w:val="22"/>
          <w:szCs w:val="22"/>
        </w:rPr>
        <w:t>high quality</w:t>
      </w:r>
      <w:proofErr w:type="gramEnd"/>
      <w:r w:rsidRPr="00AF2227">
        <w:rPr>
          <w:rFonts w:ascii="Times New Roman" w:hAnsi="Times New Roman" w:cs="Times New Roman"/>
          <w:sz w:val="22"/>
          <w:szCs w:val="22"/>
        </w:rPr>
        <w:t xml:space="preserve"> images of the human body. MRI is in common use in hospitals and does not use X-rays or radiation.</w:t>
      </w:r>
    </w:p>
    <w:p w14:paraId="78AF574B"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p>
    <w:p w14:paraId="7B45FC5C" w14:textId="79B4C770"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z w:val="22"/>
          <w:szCs w:val="22"/>
        </w:rPr>
        <w:t xml:space="preserve">Where will my MRI scan take place? </w:t>
      </w:r>
      <w:r w:rsidRPr="00AF2227">
        <w:rPr>
          <w:rFonts w:ascii="Times New Roman" w:hAnsi="Times New Roman" w:cs="Times New Roman"/>
          <w:sz w:val="22"/>
          <w:szCs w:val="22"/>
        </w:rPr>
        <w:t>The scan will take place in the University’s Edinburgh Imaging facilities at the Royal Infirmary of Edinburgh, Little France.</w:t>
      </w:r>
    </w:p>
    <w:p w14:paraId="275402CF"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p>
    <w:p w14:paraId="46EF5ED7" w14:textId="5CFC810F"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z w:val="22"/>
          <w:szCs w:val="22"/>
        </w:rPr>
        <w:t xml:space="preserve">What will happen? </w:t>
      </w:r>
      <w:r w:rsidRPr="00AF2227">
        <w:rPr>
          <w:rFonts w:ascii="Times New Roman" w:hAnsi="Times New Roman" w:cs="Times New Roman"/>
          <w:sz w:val="22"/>
          <w:szCs w:val="22"/>
        </w:rPr>
        <w:t>You will be asked to get changed into a hospital gown and to put all metal objects, such as keys, watches, coins, credit cards and jewellery, in a locker. The radiographer will ask you to lie on a bed that moves into the middle of the scanner while a series of images are taken. The scanner makes loud noises while taking images so you’ll be given some hearing protection to wear.</w:t>
      </w:r>
    </w:p>
    <w:p w14:paraId="5DF00FB0"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p>
    <w:p w14:paraId="68163D0A" w14:textId="5D96BAB6"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z w:val="22"/>
          <w:szCs w:val="22"/>
        </w:rPr>
        <w:t xml:space="preserve">How long will it take? </w:t>
      </w:r>
      <w:r w:rsidRPr="00AF2227">
        <w:rPr>
          <w:rFonts w:ascii="Times New Roman" w:hAnsi="Times New Roman" w:cs="Times New Roman"/>
          <w:sz w:val="22"/>
          <w:szCs w:val="22"/>
        </w:rPr>
        <w:t>You will be in the scanner for around 10 to 15 minutes. Sometimes you’ll need to wait a while before it’s your turn to be scanned, so you should expect to be at the hospital for around an hour in total.</w:t>
      </w:r>
    </w:p>
    <w:p w14:paraId="7A85C7E8"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p>
    <w:p w14:paraId="383087CB" w14:textId="79530FC8"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AF2227">
        <w:rPr>
          <w:rFonts w:ascii="Times New Roman" w:hAnsi="Times New Roman" w:cs="Times New Roman"/>
          <w:b/>
          <w:spacing w:val="2"/>
          <w:sz w:val="22"/>
          <w:szCs w:val="22"/>
        </w:rPr>
        <w:t xml:space="preserve">What information will be collected about me? </w:t>
      </w:r>
      <w:r w:rsidRPr="00AF2227">
        <w:rPr>
          <w:rFonts w:ascii="Times New Roman" w:hAnsi="Times New Roman" w:cs="Times New Roman"/>
          <w:sz w:val="22"/>
          <w:szCs w:val="22"/>
        </w:rPr>
        <w:t>We will need to know your name and address, and the name and address of your GP. We will also record your Community Health Index (CHI) number.</w:t>
      </w:r>
    </w:p>
    <w:p w14:paraId="02915948" w14:textId="77777777" w:rsidR="00734CD1" w:rsidRPr="00AF2227" w:rsidRDefault="00734CD1"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p>
    <w:p w14:paraId="38D64473" w14:textId="77777777"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pacing w:val="2"/>
          <w:sz w:val="22"/>
          <w:szCs w:val="22"/>
        </w:rPr>
      </w:pPr>
      <w:r w:rsidRPr="00AF2227">
        <w:rPr>
          <w:rFonts w:ascii="Times New Roman" w:hAnsi="Times New Roman" w:cs="Times New Roman"/>
          <w:b/>
          <w:spacing w:val="2"/>
          <w:sz w:val="22"/>
          <w:szCs w:val="22"/>
        </w:rPr>
        <w:t xml:space="preserve">What if you find something unusual on my MRI scans? </w:t>
      </w:r>
      <w:r w:rsidRPr="00AF2227">
        <w:rPr>
          <w:rFonts w:ascii="Times New Roman" w:hAnsi="Times New Roman" w:cs="Times New Roman"/>
          <w:spacing w:val="2"/>
          <w:sz w:val="22"/>
          <w:szCs w:val="22"/>
        </w:rPr>
        <w:t>Your scan will be reviewed by a clinical radiologist and there’s a small chance that it will show an abnormality. Research shows that for every 1,000 people who volunteer for an MRI scan, 50 will have a scan that needs to be looked into. Mostly, these investigations show that nothing more needs to be done, but there may be people who need immediate medical attention or need their GP to be informed. A medical report of your scan will always be made, and in the unlikely event that we find an abnormality we will inform your GP.</w:t>
      </w:r>
    </w:p>
    <w:p w14:paraId="0F0CB11E" w14:textId="77777777" w:rsidR="00002B4A" w:rsidRPr="00AF2227" w:rsidRDefault="00002B4A" w:rsidP="00AF2227">
      <w:pPr>
        <w:pBdr>
          <w:top w:val="single" w:sz="4" w:space="1" w:color="auto"/>
          <w:left w:val="single" w:sz="4" w:space="4" w:color="auto"/>
          <w:bottom w:val="single" w:sz="4" w:space="1" w:color="auto"/>
          <w:right w:val="single" w:sz="4" w:space="4" w:color="auto"/>
        </w:pBdr>
        <w:spacing w:line="276" w:lineRule="auto"/>
        <w:rPr>
          <w:rFonts w:ascii="Times" w:eastAsia="Times New Roman" w:hAnsi="Times" w:cs="Times New Roman"/>
          <w:sz w:val="22"/>
          <w:szCs w:val="22"/>
        </w:rPr>
      </w:pPr>
    </w:p>
    <w:p w14:paraId="74F38E5B" w14:textId="77777777" w:rsidR="00002B4A" w:rsidRPr="00AF2227" w:rsidRDefault="00002B4A" w:rsidP="00AF2227">
      <w:pPr>
        <w:spacing w:line="276" w:lineRule="auto"/>
        <w:rPr>
          <w:rFonts w:ascii="Times" w:eastAsia="Times New Roman" w:hAnsi="Times" w:cs="Times New Roman"/>
          <w:sz w:val="22"/>
          <w:szCs w:val="22"/>
        </w:rPr>
      </w:pPr>
    </w:p>
    <w:p w14:paraId="3EA93DAF" w14:textId="77777777" w:rsidR="00002B4A" w:rsidRPr="00AF2227" w:rsidRDefault="00002B4A" w:rsidP="00AF2227">
      <w:pPr>
        <w:spacing w:line="276" w:lineRule="auto"/>
        <w:jc w:val="both"/>
        <w:rPr>
          <w:rFonts w:ascii="Times New Roman" w:hAnsi="Times New Roman" w:cs="Times New Roman"/>
          <w:spacing w:val="2"/>
          <w:sz w:val="22"/>
          <w:szCs w:val="22"/>
        </w:rPr>
      </w:pPr>
    </w:p>
    <w:p w14:paraId="7DB02987" w14:textId="77777777" w:rsidR="00002B4A" w:rsidRPr="00AF2227" w:rsidRDefault="00002B4A" w:rsidP="00AF2227">
      <w:pPr>
        <w:spacing w:line="276" w:lineRule="auto"/>
        <w:jc w:val="both"/>
        <w:rPr>
          <w:rFonts w:ascii="Times New Roman" w:hAnsi="Times New Roman" w:cs="Times New Roman"/>
          <w:spacing w:val="2"/>
          <w:sz w:val="22"/>
          <w:szCs w:val="22"/>
        </w:rPr>
      </w:pPr>
      <w:r w:rsidRPr="00AF2227">
        <w:rPr>
          <w:rFonts w:ascii="Times New Roman" w:hAnsi="Times New Roman" w:cs="Times New Roman"/>
          <w:spacing w:val="2"/>
          <w:sz w:val="22"/>
          <w:szCs w:val="22"/>
        </w:rPr>
        <w:t>If you have any questions about what you’ve just read, please feel free to ask them now.</w:t>
      </w:r>
    </w:p>
    <w:p w14:paraId="6A3620C4" w14:textId="77777777" w:rsidR="00002B4A" w:rsidRPr="00AF2227" w:rsidRDefault="00002B4A" w:rsidP="00AF2227">
      <w:pPr>
        <w:spacing w:line="276" w:lineRule="auto"/>
        <w:jc w:val="both"/>
        <w:rPr>
          <w:rFonts w:ascii="Times New Roman" w:hAnsi="Times New Roman" w:cs="Times New Roman"/>
          <w:b/>
          <w:spacing w:val="2"/>
          <w:sz w:val="22"/>
          <w:szCs w:val="22"/>
        </w:rPr>
      </w:pPr>
      <w:r w:rsidRPr="00AF2227">
        <w:rPr>
          <w:rFonts w:ascii="Times New Roman" w:hAnsi="Times New Roman" w:cs="Times New Roman"/>
          <w:spacing w:val="2"/>
          <w:sz w:val="22"/>
          <w:szCs w:val="22"/>
        </w:rPr>
        <w:t xml:space="preserve">Thank you for your help! </w:t>
      </w:r>
      <w:r w:rsidRPr="00AF2227">
        <w:rPr>
          <w:rFonts w:ascii="Times New Roman" w:hAnsi="Times New Roman" w:cs="Times New Roman"/>
          <w:b/>
          <w:spacing w:val="2"/>
          <w:sz w:val="22"/>
          <w:szCs w:val="22"/>
        </w:rPr>
        <w:t>Now please continue to the next page.</w:t>
      </w:r>
    </w:p>
    <w:p w14:paraId="399401CE" w14:textId="77777777" w:rsidR="00002B4A" w:rsidRPr="00AF2227" w:rsidRDefault="00002B4A" w:rsidP="00AF2227">
      <w:pPr>
        <w:spacing w:line="276" w:lineRule="auto"/>
        <w:rPr>
          <w:rFonts w:ascii="Times New Roman" w:hAnsi="Times New Roman" w:cs="Times New Roman"/>
          <w:b/>
          <w:spacing w:val="2"/>
          <w:sz w:val="22"/>
          <w:szCs w:val="22"/>
        </w:rPr>
      </w:pPr>
      <w:r w:rsidRPr="00AF2227">
        <w:rPr>
          <w:rFonts w:ascii="Times New Roman" w:hAnsi="Times New Roman" w:cs="Times New Roman"/>
          <w:b/>
          <w:spacing w:val="2"/>
          <w:sz w:val="22"/>
          <w:szCs w:val="22"/>
        </w:rPr>
        <w:br w:type="page"/>
      </w:r>
    </w:p>
    <w:p w14:paraId="7E160650" w14:textId="77777777" w:rsidR="00002B4A" w:rsidRPr="00275EE8" w:rsidRDefault="00002B4A" w:rsidP="00002B4A">
      <w:pPr>
        <w:spacing w:after="200"/>
        <w:rPr>
          <w:rFonts w:ascii="Times New Roman" w:hAnsi="Times New Roman" w:cs="Times New Roman"/>
          <w:b/>
        </w:rPr>
      </w:pPr>
      <w:bookmarkStart w:id="2" w:name="_Hlk117158537"/>
      <w:bookmarkEnd w:id="1"/>
      <w:r w:rsidRPr="00275EE8">
        <w:rPr>
          <w:rFonts w:ascii="Times New Roman" w:hAnsi="Times New Roman" w:cs="Times New Roman"/>
          <w:b/>
          <w:noProof/>
          <w:lang w:eastAsia="en-GB"/>
        </w:rPr>
        <w:lastRenderedPageBreak/>
        <w:drawing>
          <wp:inline distT="0" distB="0" distL="0" distR="0" wp14:anchorId="42805887" wp14:editId="50D11413">
            <wp:extent cx="3753485" cy="759880"/>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13">
                      <a:extLst>
                        <a:ext uri="{28A0092B-C50C-407E-A947-70E740481C1C}">
                          <a14:useLocalDpi xmlns:a14="http://schemas.microsoft.com/office/drawing/2010/main" val="0"/>
                        </a:ext>
                      </a:extLst>
                    </a:blip>
                    <a:stretch>
                      <a:fillRect/>
                    </a:stretch>
                  </pic:blipFill>
                  <pic:spPr>
                    <a:xfrm>
                      <a:off x="0" y="0"/>
                      <a:ext cx="3791393" cy="767554"/>
                    </a:xfrm>
                    <a:prstGeom prst="rect">
                      <a:avLst/>
                    </a:prstGeom>
                  </pic:spPr>
                </pic:pic>
              </a:graphicData>
            </a:graphic>
          </wp:inline>
        </w:drawing>
      </w:r>
    </w:p>
    <w:p w14:paraId="2DFD1A08" w14:textId="77777777" w:rsidR="00002B4A" w:rsidRPr="00275EE8" w:rsidRDefault="00002B4A" w:rsidP="00002B4A">
      <w:pPr>
        <w:rPr>
          <w:rFonts w:ascii="Times New Roman" w:hAnsi="Times New Roman" w:cs="Times New Roman"/>
          <w:b/>
        </w:rPr>
      </w:pPr>
    </w:p>
    <w:p w14:paraId="61DC7F31" w14:textId="77777777" w:rsidR="00002B4A" w:rsidRPr="00275EE8" w:rsidRDefault="00002B4A" w:rsidP="00002B4A">
      <w:pPr>
        <w:jc w:val="center"/>
        <w:rPr>
          <w:rFonts w:ascii="Times New Roman" w:eastAsia="Times New Roman" w:hAnsi="Times New Roman" w:cs="Times New Roman"/>
          <w:b/>
          <w:bCs/>
          <w:i/>
          <w:iCs/>
          <w:sz w:val="28"/>
          <w:szCs w:val="28"/>
        </w:rPr>
      </w:pPr>
      <w:r w:rsidRPr="00275EE8">
        <w:rPr>
          <w:rFonts w:ascii="Times New Roman" w:eastAsia="Times New Roman" w:hAnsi="Times New Roman" w:cs="Times New Roman"/>
          <w:b/>
          <w:bCs/>
          <w:i/>
          <w:iCs/>
          <w:sz w:val="28"/>
          <w:szCs w:val="28"/>
        </w:rPr>
        <w:t>Participant consent and agreement to data usage</w:t>
      </w:r>
    </w:p>
    <w:p w14:paraId="63087648" w14:textId="77777777" w:rsidR="00002B4A" w:rsidRPr="00275EE8" w:rsidRDefault="00002B4A" w:rsidP="00002B4A">
      <w:pPr>
        <w:jc w:val="center"/>
        <w:rPr>
          <w:rFonts w:ascii="Times New Roman" w:hAnsi="Times New Roman" w:cs="Times New Roman"/>
          <w:b/>
          <w:i/>
          <w:sz w:val="28"/>
          <w:szCs w:val="28"/>
        </w:rPr>
      </w:pPr>
    </w:p>
    <w:tbl>
      <w:tblPr>
        <w:tblStyle w:val="TableGrid"/>
        <w:tblW w:w="10189" w:type="dxa"/>
        <w:tblLook w:val="04A0" w:firstRow="1" w:lastRow="0" w:firstColumn="1" w:lastColumn="0" w:noHBand="0" w:noVBand="1"/>
      </w:tblPr>
      <w:tblGrid>
        <w:gridCol w:w="2830"/>
        <w:gridCol w:w="7359"/>
      </w:tblGrid>
      <w:tr w:rsidR="00002B4A" w:rsidRPr="00275EE8" w14:paraId="037BADD9" w14:textId="77777777" w:rsidTr="007A6F10">
        <w:tc>
          <w:tcPr>
            <w:tcW w:w="2830" w:type="dxa"/>
            <w:vAlign w:val="center"/>
          </w:tcPr>
          <w:p w14:paraId="56AE8F2E" w14:textId="77777777" w:rsidR="00002B4A" w:rsidRPr="00275EE8" w:rsidRDefault="00002B4A" w:rsidP="007A6F10">
            <w:pPr>
              <w:rPr>
                <w:rFonts w:ascii="Times New Roman" w:hAnsi="Times New Roman"/>
                <w:b/>
              </w:rPr>
            </w:pPr>
            <w:r w:rsidRPr="00275EE8">
              <w:rPr>
                <w:rFonts w:ascii="Times New Roman" w:hAnsi="Times New Roman"/>
                <w:b/>
              </w:rPr>
              <w:t>Study title:</w:t>
            </w:r>
          </w:p>
        </w:tc>
        <w:tc>
          <w:tcPr>
            <w:tcW w:w="7359" w:type="dxa"/>
            <w:vAlign w:val="center"/>
          </w:tcPr>
          <w:p w14:paraId="01B7CE8D" w14:textId="77777777" w:rsidR="00002B4A" w:rsidRPr="00275EE8" w:rsidRDefault="00002B4A" w:rsidP="007A6F10">
            <w:pPr>
              <w:rPr>
                <w:sz w:val="24"/>
                <w:szCs w:val="24"/>
              </w:rPr>
            </w:pPr>
          </w:p>
        </w:tc>
      </w:tr>
      <w:tr w:rsidR="00002B4A" w:rsidRPr="00275EE8" w14:paraId="2873ADE6" w14:textId="77777777" w:rsidTr="007A6F10">
        <w:tc>
          <w:tcPr>
            <w:tcW w:w="2830" w:type="dxa"/>
            <w:vAlign w:val="center"/>
          </w:tcPr>
          <w:p w14:paraId="3AC92145" w14:textId="77777777" w:rsidR="00002B4A" w:rsidRPr="00275EE8" w:rsidRDefault="00002B4A" w:rsidP="007A6F10">
            <w:pPr>
              <w:rPr>
                <w:rFonts w:ascii="Times New Roman" w:hAnsi="Times New Roman"/>
                <w:b/>
              </w:rPr>
            </w:pPr>
            <w:r w:rsidRPr="00275EE8">
              <w:rPr>
                <w:rFonts w:ascii="Times New Roman" w:hAnsi="Times New Roman"/>
                <w:b/>
              </w:rPr>
              <w:t>Principal Investigator:</w:t>
            </w:r>
          </w:p>
        </w:tc>
        <w:tc>
          <w:tcPr>
            <w:tcW w:w="7359" w:type="dxa"/>
            <w:vAlign w:val="center"/>
          </w:tcPr>
          <w:p w14:paraId="510E30D1" w14:textId="77777777" w:rsidR="00002B4A" w:rsidRPr="00275EE8" w:rsidRDefault="00002B4A" w:rsidP="007A6F10">
            <w:pPr>
              <w:rPr>
                <w:sz w:val="24"/>
                <w:szCs w:val="24"/>
              </w:rPr>
            </w:pPr>
          </w:p>
        </w:tc>
      </w:tr>
      <w:tr w:rsidR="00002B4A" w:rsidRPr="00275EE8" w14:paraId="22D03793" w14:textId="77777777" w:rsidTr="007A6F10">
        <w:tc>
          <w:tcPr>
            <w:tcW w:w="2830" w:type="dxa"/>
            <w:vAlign w:val="center"/>
          </w:tcPr>
          <w:p w14:paraId="78E32093" w14:textId="77777777" w:rsidR="00002B4A" w:rsidRPr="00275EE8" w:rsidRDefault="00002B4A" w:rsidP="007A6F10">
            <w:pPr>
              <w:rPr>
                <w:rFonts w:ascii="Times New Roman" w:hAnsi="Times New Roman"/>
                <w:b/>
              </w:rPr>
            </w:pPr>
            <w:r w:rsidRPr="00275EE8">
              <w:rPr>
                <w:rFonts w:ascii="Times New Roman" w:hAnsi="Times New Roman"/>
                <w:b/>
              </w:rPr>
              <w:t>Researcher collecting data:</w:t>
            </w:r>
          </w:p>
        </w:tc>
        <w:tc>
          <w:tcPr>
            <w:tcW w:w="7359" w:type="dxa"/>
            <w:vAlign w:val="center"/>
          </w:tcPr>
          <w:p w14:paraId="3C65A74E" w14:textId="77777777" w:rsidR="00002B4A" w:rsidRPr="00275EE8" w:rsidRDefault="00002B4A" w:rsidP="007A6F10">
            <w:pPr>
              <w:rPr>
                <w:sz w:val="24"/>
                <w:szCs w:val="24"/>
              </w:rPr>
            </w:pPr>
          </w:p>
        </w:tc>
      </w:tr>
    </w:tbl>
    <w:p w14:paraId="28F0CCE2" w14:textId="77777777" w:rsidR="00002B4A" w:rsidRDefault="00002B4A" w:rsidP="00002B4A">
      <w:pPr>
        <w:rPr>
          <w:rFonts w:ascii="Times New Roman" w:hAnsi="Times New Roman" w:cs="Times New Roman"/>
          <w:b/>
          <w:bCs/>
        </w:rPr>
      </w:pPr>
    </w:p>
    <w:p w14:paraId="38F0C2B5" w14:textId="77777777" w:rsidR="00002B4A" w:rsidRPr="00275EE8" w:rsidRDefault="00002B4A" w:rsidP="00002B4A">
      <w:pPr>
        <w:rPr>
          <w:rFonts w:ascii="Times New Roman" w:hAnsi="Times New Roman" w:cs="Times New Roman"/>
          <w:b/>
          <w:bCs/>
        </w:rPr>
      </w:pPr>
    </w:p>
    <w:p w14:paraId="076A73F9" w14:textId="77777777" w:rsidR="00002B4A" w:rsidRPr="00275EE8" w:rsidRDefault="00002B4A" w:rsidP="00002B4A">
      <w:pPr>
        <w:rPr>
          <w:rFonts w:ascii="Times New Roman" w:hAnsi="Times New Roman" w:cs="Times New Roman"/>
          <w:b/>
        </w:rPr>
      </w:pPr>
      <w:r w:rsidRPr="00275EE8">
        <w:rPr>
          <w:rFonts w:ascii="Times New Roman" w:hAnsi="Times New Roman" w:cs="Times New Roman"/>
          <w:b/>
          <w:bCs/>
        </w:rPr>
        <w:t xml:space="preserve">PLEASE MARK EITHER ‘YES’ OR ‘NO’ </w:t>
      </w:r>
      <w:r>
        <w:rPr>
          <w:rFonts w:ascii="Times New Roman" w:hAnsi="Times New Roman" w:cs="Times New Roman"/>
          <w:b/>
          <w:bCs/>
        </w:rPr>
        <w:t>TO THE</w:t>
      </w:r>
      <w:r w:rsidRPr="00275EE8">
        <w:rPr>
          <w:rFonts w:ascii="Times New Roman" w:hAnsi="Times New Roman" w:cs="Times New Roman"/>
          <w:b/>
          <w:bCs/>
        </w:rPr>
        <w:t xml:space="preserve"> STATEMENT</w:t>
      </w:r>
      <w:r>
        <w:rPr>
          <w:rFonts w:ascii="Times New Roman" w:hAnsi="Times New Roman" w:cs="Times New Roman"/>
          <w:b/>
          <w:bCs/>
        </w:rPr>
        <w:t>S</w:t>
      </w:r>
      <w:r w:rsidRPr="00275EE8">
        <w:rPr>
          <w:rFonts w:ascii="Times New Roman" w:hAnsi="Times New Roman" w:cs="Times New Roman"/>
          <w:b/>
          <w:bCs/>
        </w:rPr>
        <w:t xml:space="preserve"> BELOW:</w:t>
      </w:r>
    </w:p>
    <w:tbl>
      <w:tblPr>
        <w:tblStyle w:val="TableGrid"/>
        <w:tblW w:w="5000" w:type="pct"/>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78"/>
        <w:gridCol w:w="686"/>
        <w:gridCol w:w="686"/>
      </w:tblGrid>
      <w:tr w:rsidR="00002B4A" w:rsidRPr="00275EE8" w14:paraId="22E30AA3" w14:textId="77777777" w:rsidTr="007A6F10">
        <w:tc>
          <w:tcPr>
            <w:tcW w:w="4344" w:type="pct"/>
          </w:tcPr>
          <w:p w14:paraId="19EFBF3F" w14:textId="77777777" w:rsidR="00002B4A" w:rsidRPr="00275EE8" w:rsidRDefault="00002B4A" w:rsidP="007A6F10">
            <w:pPr>
              <w:spacing w:line="240" w:lineRule="exact"/>
              <w:jc w:val="both"/>
              <w:rPr>
                <w:rFonts w:ascii="Times New Roman" w:hAnsi="Times New Roman" w:cs="Times New Roman"/>
                <w:u w:val="single"/>
              </w:rPr>
            </w:pPr>
            <w:r w:rsidRPr="00275EE8">
              <w:rPr>
                <w:rFonts w:ascii="Times New Roman" w:eastAsia="Times New Roman" w:hAnsi="Times New Roman" w:cs="Times New Roman"/>
                <w:b/>
                <w:bCs/>
                <w:u w:val="single"/>
              </w:rPr>
              <w:t>Consent for participation</w:t>
            </w:r>
            <w:r w:rsidRPr="00275EE8">
              <w:rPr>
                <w:rFonts w:ascii="Times New Roman" w:eastAsia="Times New Roman" w:hAnsi="Times New Roman" w:cs="Times New Roman"/>
                <w:u w:val="single"/>
              </w:rPr>
              <w:t>:</w:t>
            </w:r>
          </w:p>
        </w:tc>
        <w:tc>
          <w:tcPr>
            <w:tcW w:w="328" w:type="pct"/>
            <w:tcBorders>
              <w:bottom w:val="single" w:sz="4" w:space="0" w:color="auto"/>
            </w:tcBorders>
          </w:tcPr>
          <w:p w14:paraId="1D8898AC" w14:textId="77777777" w:rsidR="00002B4A" w:rsidRPr="00275EE8" w:rsidRDefault="00002B4A" w:rsidP="007A6F10">
            <w:pPr>
              <w:spacing w:line="240" w:lineRule="exact"/>
              <w:jc w:val="center"/>
              <w:rPr>
                <w:rFonts w:ascii="Times New Roman" w:hAnsi="Times New Roman" w:cs="Times New Roman"/>
                <w:b/>
                <w:spacing w:val="2"/>
              </w:rPr>
            </w:pPr>
            <w:r w:rsidRPr="00275EE8">
              <w:rPr>
                <w:rFonts w:ascii="Times New Roman" w:eastAsia="Times New Roman" w:hAnsi="Times New Roman" w:cs="Times New Roman"/>
                <w:b/>
                <w:bCs/>
                <w:spacing w:val="2"/>
              </w:rPr>
              <w:t>Yes</w:t>
            </w:r>
          </w:p>
        </w:tc>
        <w:tc>
          <w:tcPr>
            <w:tcW w:w="328" w:type="pct"/>
            <w:tcBorders>
              <w:bottom w:val="single" w:sz="4" w:space="0" w:color="auto"/>
            </w:tcBorders>
          </w:tcPr>
          <w:p w14:paraId="1C55CE96" w14:textId="77777777" w:rsidR="00002B4A" w:rsidRPr="00275EE8" w:rsidRDefault="00002B4A" w:rsidP="007A6F10">
            <w:pPr>
              <w:spacing w:line="240" w:lineRule="exact"/>
              <w:jc w:val="center"/>
              <w:rPr>
                <w:rFonts w:ascii="Times New Roman" w:hAnsi="Times New Roman" w:cs="Times New Roman"/>
                <w:b/>
                <w:spacing w:val="2"/>
              </w:rPr>
            </w:pPr>
            <w:r w:rsidRPr="00275EE8">
              <w:rPr>
                <w:rFonts w:ascii="Times New Roman" w:eastAsia="Times New Roman" w:hAnsi="Times New Roman" w:cs="Times New Roman"/>
                <w:b/>
                <w:bCs/>
                <w:spacing w:val="2"/>
              </w:rPr>
              <w:t>No</w:t>
            </w:r>
          </w:p>
        </w:tc>
      </w:tr>
      <w:tr w:rsidR="00002B4A" w:rsidRPr="00275EE8" w14:paraId="7B33F3D2" w14:textId="77777777" w:rsidTr="007A6F10">
        <w:trPr>
          <w:trHeight w:val="730"/>
        </w:trPr>
        <w:tc>
          <w:tcPr>
            <w:tcW w:w="4344" w:type="pct"/>
            <w:tcBorders>
              <w:bottom w:val="nil"/>
              <w:right w:val="single" w:sz="4" w:space="0" w:color="auto"/>
            </w:tcBorders>
            <w:vAlign w:val="center"/>
          </w:tcPr>
          <w:p w14:paraId="7B1BE741"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shd w:val="clear" w:color="auto" w:fill="FEFEFE"/>
              </w:rPr>
              <w:t>I have read and understood the Participant Information Sheet.</w:t>
            </w:r>
          </w:p>
        </w:tc>
        <w:tc>
          <w:tcPr>
            <w:tcW w:w="328" w:type="pct"/>
            <w:tcBorders>
              <w:top w:val="single" w:sz="4" w:space="0" w:color="auto"/>
              <w:left w:val="single" w:sz="4" w:space="0" w:color="auto"/>
              <w:bottom w:val="single" w:sz="4" w:space="0" w:color="auto"/>
              <w:right w:val="single" w:sz="4" w:space="0" w:color="auto"/>
            </w:tcBorders>
            <w:vAlign w:val="center"/>
          </w:tcPr>
          <w:p w14:paraId="788392DC"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6AA5F1A3"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3FA79883"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131DB7ED"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7625C3A7"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21CFE597"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6CB4BA8E" w14:textId="77777777" w:rsidTr="007A6F10">
        <w:trPr>
          <w:trHeight w:val="730"/>
        </w:trPr>
        <w:tc>
          <w:tcPr>
            <w:tcW w:w="4344" w:type="pct"/>
            <w:tcBorders>
              <w:bottom w:val="nil"/>
              <w:right w:val="single" w:sz="4" w:space="0" w:color="auto"/>
            </w:tcBorders>
            <w:vAlign w:val="center"/>
          </w:tcPr>
          <w:p w14:paraId="1B92BE72"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Questions about my participation in this study have been answered satisfactorily.</w:t>
            </w:r>
          </w:p>
        </w:tc>
        <w:tc>
          <w:tcPr>
            <w:tcW w:w="328" w:type="pct"/>
            <w:tcBorders>
              <w:top w:val="single" w:sz="4" w:space="0" w:color="auto"/>
              <w:left w:val="single" w:sz="4" w:space="0" w:color="auto"/>
              <w:bottom w:val="single" w:sz="4" w:space="0" w:color="auto"/>
              <w:right w:val="single" w:sz="4" w:space="0" w:color="auto"/>
            </w:tcBorders>
            <w:vAlign w:val="center"/>
          </w:tcPr>
          <w:p w14:paraId="67A0E19F"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21FC722C"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2DE7D6C7"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6C65B8BE"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156D453D"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1C060483"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5C0F411A" w14:textId="77777777" w:rsidTr="007A6F10">
        <w:trPr>
          <w:trHeight w:val="730"/>
        </w:trPr>
        <w:tc>
          <w:tcPr>
            <w:tcW w:w="4344" w:type="pct"/>
            <w:tcBorders>
              <w:bottom w:val="nil"/>
              <w:right w:val="single" w:sz="4" w:space="0" w:color="auto"/>
            </w:tcBorders>
            <w:vAlign w:val="center"/>
          </w:tcPr>
          <w:p w14:paraId="32276B2F"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I am aware of the potential risks.</w:t>
            </w:r>
          </w:p>
        </w:tc>
        <w:tc>
          <w:tcPr>
            <w:tcW w:w="328" w:type="pct"/>
            <w:tcBorders>
              <w:top w:val="single" w:sz="4" w:space="0" w:color="auto"/>
              <w:left w:val="single" w:sz="4" w:space="0" w:color="auto"/>
              <w:bottom w:val="single" w:sz="4" w:space="0" w:color="auto"/>
              <w:right w:val="single" w:sz="4" w:space="0" w:color="auto"/>
            </w:tcBorders>
            <w:vAlign w:val="center"/>
          </w:tcPr>
          <w:p w14:paraId="2D47AA37"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3159C60A"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3EC7D532"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5041699F"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787DD72B"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0EB487BB"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27CE5A14" w14:textId="77777777" w:rsidTr="007A6F10">
        <w:trPr>
          <w:trHeight w:val="730"/>
        </w:trPr>
        <w:tc>
          <w:tcPr>
            <w:tcW w:w="4344" w:type="pct"/>
            <w:tcBorders>
              <w:bottom w:val="nil"/>
              <w:right w:val="single" w:sz="4" w:space="0" w:color="auto"/>
            </w:tcBorders>
            <w:vAlign w:val="center"/>
          </w:tcPr>
          <w:p w14:paraId="134AA4DA"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I am taking part in this research study voluntarily (without coercion).</w:t>
            </w:r>
          </w:p>
        </w:tc>
        <w:tc>
          <w:tcPr>
            <w:tcW w:w="328" w:type="pct"/>
            <w:tcBorders>
              <w:top w:val="single" w:sz="4" w:space="0" w:color="auto"/>
              <w:left w:val="single" w:sz="4" w:space="0" w:color="auto"/>
              <w:bottom w:val="single" w:sz="4" w:space="0" w:color="auto"/>
              <w:right w:val="single" w:sz="4" w:space="0" w:color="auto"/>
            </w:tcBorders>
            <w:vAlign w:val="center"/>
          </w:tcPr>
          <w:p w14:paraId="31A2EFD3"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52D74712"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482FF52C"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32627141"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059FA91A"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5926FFCB"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1D55C106" w14:textId="77777777" w:rsidTr="007A6F10">
        <w:trPr>
          <w:trHeight w:val="730"/>
        </w:trPr>
        <w:tc>
          <w:tcPr>
            <w:tcW w:w="4344" w:type="pct"/>
            <w:tcBorders>
              <w:bottom w:val="nil"/>
              <w:right w:val="single" w:sz="4" w:space="0" w:color="auto"/>
            </w:tcBorders>
            <w:vAlign w:val="center"/>
          </w:tcPr>
          <w:p w14:paraId="72DD7E6F"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 xml:space="preserve">The </w:t>
            </w:r>
            <w:proofErr w:type="spellStart"/>
            <w:r w:rsidRPr="00275EE8">
              <w:rPr>
                <w:rFonts w:ascii="Times New Roman" w:hAnsi="Times New Roman" w:cs="Times New Roman"/>
                <w:iCs/>
              </w:rPr>
              <w:t>anonymised</w:t>
            </w:r>
            <w:proofErr w:type="spellEnd"/>
            <w:r w:rsidRPr="00275EE8">
              <w:rPr>
                <w:rFonts w:ascii="Times New Roman" w:hAnsi="Times New Roman" w:cs="Times New Roman"/>
                <w:iCs/>
              </w:rPr>
              <w:t xml:space="preserve"> data only may be shared in public research repositories.</w:t>
            </w:r>
          </w:p>
        </w:tc>
        <w:tc>
          <w:tcPr>
            <w:tcW w:w="328" w:type="pct"/>
            <w:tcBorders>
              <w:top w:val="single" w:sz="4" w:space="0" w:color="auto"/>
              <w:left w:val="single" w:sz="4" w:space="0" w:color="auto"/>
              <w:bottom w:val="single" w:sz="4" w:space="0" w:color="auto"/>
              <w:right w:val="single" w:sz="4" w:space="0" w:color="auto"/>
            </w:tcBorders>
            <w:vAlign w:val="center"/>
          </w:tcPr>
          <w:p w14:paraId="36486648"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128898AC"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0BF36B72"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7DDAC20B"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4C53090C"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288EDE50"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646F55A8" w14:textId="77777777" w:rsidTr="007A6F10">
        <w:trPr>
          <w:trHeight w:val="730"/>
        </w:trPr>
        <w:tc>
          <w:tcPr>
            <w:tcW w:w="4344" w:type="pct"/>
            <w:tcBorders>
              <w:bottom w:val="nil"/>
              <w:right w:val="single" w:sz="4" w:space="0" w:color="auto"/>
            </w:tcBorders>
            <w:vAlign w:val="center"/>
          </w:tcPr>
          <w:p w14:paraId="146DB9BA" w14:textId="77777777" w:rsidR="00002B4A" w:rsidRDefault="00002B4A" w:rsidP="007A6F10">
            <w:pPr>
              <w:spacing w:line="240" w:lineRule="exact"/>
              <w:rPr>
                <w:rFonts w:ascii="Times New Roman" w:hAnsi="Times New Roman" w:cs="Times New Roman"/>
                <w:i/>
                <w:iCs/>
              </w:rPr>
            </w:pPr>
            <w:r>
              <w:rPr>
                <w:rFonts w:ascii="Times New Roman" w:hAnsi="Times New Roman" w:cs="Times New Roman"/>
                <w:i/>
                <w:iCs/>
              </w:rPr>
              <w:t>Delete if not applicable:</w:t>
            </w:r>
          </w:p>
          <w:p w14:paraId="507AC8B8" w14:textId="77777777" w:rsidR="00002B4A" w:rsidRPr="001C3075" w:rsidRDefault="00002B4A" w:rsidP="007A6F10">
            <w:pPr>
              <w:spacing w:line="240" w:lineRule="exact"/>
              <w:rPr>
                <w:rFonts w:ascii="Times New Roman" w:hAnsi="Times New Roman" w:cs="Times New Roman"/>
                <w:b/>
                <w:spacing w:val="2"/>
              </w:rPr>
            </w:pPr>
            <w:r>
              <w:rPr>
                <w:rFonts w:ascii="Times New Roman" w:hAnsi="Times New Roman" w:cs="Times New Roman"/>
                <w:iCs/>
              </w:rPr>
              <w:t>I consent to have an MRI brain scan as part of this study.</w:t>
            </w:r>
          </w:p>
        </w:tc>
        <w:tc>
          <w:tcPr>
            <w:tcW w:w="328" w:type="pct"/>
            <w:tcBorders>
              <w:top w:val="single" w:sz="4" w:space="0" w:color="auto"/>
              <w:left w:val="single" w:sz="4" w:space="0" w:color="auto"/>
              <w:bottom w:val="single" w:sz="4" w:space="0" w:color="auto"/>
              <w:right w:val="single" w:sz="4" w:space="0" w:color="auto"/>
            </w:tcBorders>
            <w:vAlign w:val="center"/>
          </w:tcPr>
          <w:p w14:paraId="117324DF"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095A3351"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6D4B5EB2"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1E3606D1"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19B05246"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1C5112CF"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35B6DCE3" w14:textId="77777777" w:rsidTr="007A6F10">
        <w:trPr>
          <w:trHeight w:val="730"/>
        </w:trPr>
        <w:tc>
          <w:tcPr>
            <w:tcW w:w="4344" w:type="pct"/>
            <w:tcBorders>
              <w:bottom w:val="nil"/>
              <w:right w:val="single" w:sz="4" w:space="0" w:color="auto"/>
            </w:tcBorders>
            <w:vAlign w:val="center"/>
          </w:tcPr>
          <w:p w14:paraId="7F7CC826"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shd w:val="clear" w:color="auto" w:fill="FEFEFE"/>
              </w:rPr>
              <w:t>I c</w:t>
            </w:r>
            <w:r>
              <w:rPr>
                <w:rFonts w:ascii="Times New Roman" w:hAnsi="Times New Roman" w:cs="Times New Roman"/>
                <w:shd w:val="clear" w:color="auto" w:fill="FEFEFE"/>
              </w:rPr>
              <w:t>onsent to take part in this</w:t>
            </w:r>
            <w:r w:rsidRPr="00275EE8">
              <w:rPr>
                <w:rFonts w:ascii="Times New Roman" w:hAnsi="Times New Roman" w:cs="Times New Roman"/>
                <w:shd w:val="clear" w:color="auto" w:fill="FEFEFE"/>
              </w:rPr>
              <w:t xml:space="preserve"> study.</w:t>
            </w:r>
          </w:p>
        </w:tc>
        <w:tc>
          <w:tcPr>
            <w:tcW w:w="328" w:type="pct"/>
            <w:tcBorders>
              <w:top w:val="single" w:sz="4" w:space="0" w:color="auto"/>
              <w:left w:val="single" w:sz="4" w:space="0" w:color="auto"/>
              <w:bottom w:val="single" w:sz="4" w:space="0" w:color="auto"/>
              <w:right w:val="single" w:sz="4" w:space="0" w:color="auto"/>
            </w:tcBorders>
            <w:vAlign w:val="center"/>
          </w:tcPr>
          <w:p w14:paraId="711752D0"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26D0DCE4"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bl>
    <w:p w14:paraId="4344C3EF"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401D8F00"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4903D169"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32857DE4"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463B5803"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tbl>
      <w:tblPr>
        <w:tblStyle w:val="TableGrid"/>
        <w:tblW w:w="4959" w:type="pct"/>
        <w:tblLayout w:type="fixed"/>
        <w:tblLook w:val="04A0" w:firstRow="1" w:lastRow="0" w:firstColumn="1" w:lastColumn="0" w:noHBand="0" w:noVBand="1"/>
      </w:tblPr>
      <w:tblGrid>
        <w:gridCol w:w="3656"/>
        <w:gridCol w:w="284"/>
        <w:gridCol w:w="1286"/>
        <w:gridCol w:w="2127"/>
        <w:gridCol w:w="284"/>
        <w:gridCol w:w="2737"/>
      </w:tblGrid>
      <w:tr w:rsidR="00002B4A" w:rsidRPr="00275EE8" w14:paraId="1C25C162" w14:textId="77777777" w:rsidTr="007A6F10">
        <w:trPr>
          <w:trHeight w:val="541"/>
        </w:trPr>
        <w:tc>
          <w:tcPr>
            <w:tcW w:w="1762" w:type="pct"/>
            <w:tcBorders>
              <w:top w:val="nil"/>
              <w:left w:val="nil"/>
              <w:bottom w:val="single" w:sz="4" w:space="0" w:color="auto"/>
              <w:right w:val="nil"/>
            </w:tcBorders>
          </w:tcPr>
          <w:p w14:paraId="6DAC502A"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rPr>
            </w:pPr>
          </w:p>
        </w:tc>
        <w:tc>
          <w:tcPr>
            <w:tcW w:w="137" w:type="pct"/>
            <w:tcBorders>
              <w:top w:val="nil"/>
              <w:left w:val="nil"/>
              <w:bottom w:val="nil"/>
              <w:right w:val="nil"/>
            </w:tcBorders>
          </w:tcPr>
          <w:p w14:paraId="068C5CBD"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645" w:type="pct"/>
            <w:gridSpan w:val="2"/>
            <w:tcBorders>
              <w:top w:val="nil"/>
              <w:left w:val="nil"/>
              <w:bottom w:val="single" w:sz="4" w:space="0" w:color="auto"/>
              <w:right w:val="nil"/>
            </w:tcBorders>
          </w:tcPr>
          <w:p w14:paraId="51CE6D57"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37" w:type="pct"/>
            <w:tcBorders>
              <w:top w:val="nil"/>
              <w:left w:val="nil"/>
              <w:bottom w:val="nil"/>
              <w:right w:val="nil"/>
            </w:tcBorders>
          </w:tcPr>
          <w:p w14:paraId="774582A9"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318" w:type="pct"/>
            <w:tcBorders>
              <w:top w:val="nil"/>
              <w:left w:val="nil"/>
              <w:bottom w:val="single" w:sz="4" w:space="0" w:color="auto"/>
              <w:right w:val="nil"/>
            </w:tcBorders>
          </w:tcPr>
          <w:p w14:paraId="40B2885A"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r>
      <w:tr w:rsidR="00002B4A" w:rsidRPr="00275EE8" w14:paraId="099795EA" w14:textId="77777777" w:rsidTr="007A6F10">
        <w:trPr>
          <w:trHeight w:val="289"/>
        </w:trPr>
        <w:tc>
          <w:tcPr>
            <w:tcW w:w="1762" w:type="pct"/>
            <w:tcBorders>
              <w:top w:val="single" w:sz="4" w:space="0" w:color="auto"/>
              <w:left w:val="nil"/>
              <w:bottom w:val="nil"/>
              <w:right w:val="nil"/>
            </w:tcBorders>
          </w:tcPr>
          <w:p w14:paraId="6F789A86"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Participant n</w:t>
            </w:r>
            <w:r w:rsidRPr="00275EE8">
              <w:rPr>
                <w:rFonts w:ascii="Times New Roman" w:eastAsia="Times New Roman" w:hAnsi="Times New Roman" w:cs="Times New Roman"/>
                <w:spacing w:val="1"/>
                <w:w w:val="103"/>
              </w:rPr>
              <w:t>a</w:t>
            </w:r>
            <w:r w:rsidRPr="00275EE8">
              <w:rPr>
                <w:rFonts w:ascii="Times New Roman" w:eastAsia="Times New Roman" w:hAnsi="Times New Roman" w:cs="Times New Roman"/>
                <w:spacing w:val="3"/>
                <w:w w:val="103"/>
              </w:rPr>
              <w:t>m</w:t>
            </w:r>
            <w:r w:rsidRPr="00275EE8">
              <w:rPr>
                <w:rFonts w:ascii="Times New Roman" w:eastAsia="Times New Roman" w:hAnsi="Times New Roman" w:cs="Times New Roman"/>
                <w:spacing w:val="1"/>
                <w:w w:val="103"/>
              </w:rPr>
              <w:t>e</w:t>
            </w:r>
          </w:p>
        </w:tc>
        <w:tc>
          <w:tcPr>
            <w:tcW w:w="137" w:type="pct"/>
            <w:tcBorders>
              <w:top w:val="nil"/>
              <w:left w:val="nil"/>
              <w:bottom w:val="nil"/>
              <w:right w:val="nil"/>
            </w:tcBorders>
          </w:tcPr>
          <w:p w14:paraId="00CD034A"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p>
        </w:tc>
        <w:tc>
          <w:tcPr>
            <w:tcW w:w="1645" w:type="pct"/>
            <w:gridSpan w:val="2"/>
            <w:tcBorders>
              <w:top w:val="single" w:sz="4" w:space="0" w:color="auto"/>
              <w:left w:val="nil"/>
              <w:bottom w:val="nil"/>
              <w:right w:val="nil"/>
            </w:tcBorders>
          </w:tcPr>
          <w:p w14:paraId="5403E40E"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Participant s</w:t>
            </w:r>
            <w:r w:rsidRPr="00275EE8">
              <w:rPr>
                <w:rFonts w:ascii="Times New Roman" w:eastAsia="Times New Roman" w:hAnsi="Times New Roman" w:cs="Times New Roman"/>
                <w:spacing w:val="1"/>
                <w:w w:val="103"/>
              </w:rPr>
              <w:t>i</w:t>
            </w:r>
            <w:r w:rsidRPr="00275EE8">
              <w:rPr>
                <w:rFonts w:ascii="Times New Roman" w:eastAsia="Times New Roman" w:hAnsi="Times New Roman" w:cs="Times New Roman"/>
                <w:spacing w:val="2"/>
                <w:w w:val="103"/>
              </w:rPr>
              <w:t>gn</w:t>
            </w:r>
            <w:r w:rsidRPr="00275EE8">
              <w:rPr>
                <w:rFonts w:ascii="Times New Roman" w:eastAsia="Times New Roman" w:hAnsi="Times New Roman" w:cs="Times New Roman"/>
                <w:spacing w:val="1"/>
                <w:w w:val="103"/>
              </w:rPr>
              <w:t>at</w:t>
            </w:r>
            <w:r w:rsidRPr="00275EE8">
              <w:rPr>
                <w:rFonts w:ascii="Times New Roman" w:eastAsia="Times New Roman" w:hAnsi="Times New Roman" w:cs="Times New Roman"/>
                <w:spacing w:val="2"/>
                <w:w w:val="103"/>
              </w:rPr>
              <w:t>u</w:t>
            </w:r>
            <w:r w:rsidRPr="00275EE8">
              <w:rPr>
                <w:rFonts w:ascii="Times New Roman" w:eastAsia="Times New Roman" w:hAnsi="Times New Roman" w:cs="Times New Roman"/>
                <w:spacing w:val="1"/>
                <w:w w:val="103"/>
              </w:rPr>
              <w:t>r</w:t>
            </w:r>
            <w:r w:rsidRPr="00275EE8">
              <w:rPr>
                <w:rFonts w:ascii="Times New Roman" w:eastAsia="Times New Roman" w:hAnsi="Times New Roman" w:cs="Times New Roman"/>
                <w:w w:val="103"/>
              </w:rPr>
              <w:t>e</w:t>
            </w:r>
          </w:p>
        </w:tc>
        <w:tc>
          <w:tcPr>
            <w:tcW w:w="137" w:type="pct"/>
            <w:tcBorders>
              <w:top w:val="nil"/>
              <w:left w:val="nil"/>
              <w:bottom w:val="nil"/>
              <w:right w:val="nil"/>
            </w:tcBorders>
          </w:tcPr>
          <w:p w14:paraId="3450D371" w14:textId="77777777" w:rsidR="00002B4A" w:rsidRPr="00275EE8" w:rsidRDefault="00002B4A" w:rsidP="007A6F10">
            <w:pPr>
              <w:tabs>
                <w:tab w:val="left" w:pos="3840"/>
                <w:tab w:val="left" w:pos="7820"/>
              </w:tabs>
              <w:ind w:right="-14"/>
              <w:rPr>
                <w:rFonts w:ascii="Times New Roman" w:eastAsia="Times New Roman" w:hAnsi="Times New Roman" w:cs="Times New Roman"/>
                <w:w w:val="103"/>
              </w:rPr>
            </w:pPr>
          </w:p>
        </w:tc>
        <w:tc>
          <w:tcPr>
            <w:tcW w:w="1318" w:type="pct"/>
            <w:tcBorders>
              <w:top w:val="single" w:sz="4" w:space="0" w:color="auto"/>
              <w:left w:val="nil"/>
              <w:bottom w:val="nil"/>
              <w:right w:val="nil"/>
            </w:tcBorders>
          </w:tcPr>
          <w:p w14:paraId="1BCC59A3"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Today’s d</w:t>
            </w:r>
            <w:r w:rsidRPr="00275EE8">
              <w:rPr>
                <w:rFonts w:ascii="Times New Roman" w:eastAsia="Times New Roman" w:hAnsi="Times New Roman" w:cs="Times New Roman"/>
                <w:spacing w:val="1"/>
                <w:w w:val="103"/>
              </w:rPr>
              <w:t>at</w:t>
            </w:r>
            <w:r w:rsidRPr="00275EE8">
              <w:rPr>
                <w:rFonts w:ascii="Times New Roman" w:eastAsia="Times New Roman" w:hAnsi="Times New Roman" w:cs="Times New Roman"/>
                <w:w w:val="103"/>
              </w:rPr>
              <w:t>e</w:t>
            </w:r>
          </w:p>
        </w:tc>
      </w:tr>
      <w:tr w:rsidR="00002B4A" w:rsidRPr="00275EE8" w14:paraId="3126873F" w14:textId="77777777" w:rsidTr="007A6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1" w:type="pct"/>
        </w:trPr>
        <w:tc>
          <w:tcPr>
            <w:tcW w:w="2519" w:type="pct"/>
            <w:gridSpan w:val="3"/>
            <w:tcBorders>
              <w:top w:val="single" w:sz="0" w:space="0" w:color="000000" w:themeColor="text1"/>
              <w:left w:val="single" w:sz="0" w:space="0" w:color="000000" w:themeColor="text1"/>
              <w:bottom w:val="single" w:sz="4" w:space="0" w:color="A6A6A6" w:themeColor="background1" w:themeShade="A6"/>
              <w:right w:val="single" w:sz="0" w:space="0" w:color="000000" w:themeColor="text1"/>
            </w:tcBorders>
          </w:tcPr>
          <w:p w14:paraId="175EE15E"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p w14:paraId="2DF87ED5"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r>
      <w:tr w:rsidR="00002B4A" w:rsidRPr="009E53F6" w14:paraId="041447A4" w14:textId="77777777" w:rsidTr="007A6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1" w:type="pct"/>
        </w:trPr>
        <w:tc>
          <w:tcPr>
            <w:tcW w:w="2519" w:type="pct"/>
            <w:gridSpan w:val="3"/>
            <w:tcBorders>
              <w:top w:val="single" w:sz="4" w:space="0" w:color="A6A6A6" w:themeColor="background1" w:themeShade="A6"/>
              <w:left w:val="single" w:sz="0" w:space="0" w:color="000000" w:themeColor="text1"/>
              <w:bottom w:val="single" w:sz="0" w:space="0" w:color="000000" w:themeColor="text1"/>
              <w:right w:val="single" w:sz="0" w:space="0" w:color="000000" w:themeColor="text1"/>
            </w:tcBorders>
          </w:tcPr>
          <w:p w14:paraId="2E1F5BDF" w14:textId="77777777" w:rsidR="00002B4A" w:rsidRPr="009E53F6" w:rsidRDefault="00002B4A" w:rsidP="007A6F10">
            <w:pPr>
              <w:widowControl/>
              <w:tabs>
                <w:tab w:val="left" w:pos="975"/>
              </w:tabs>
              <w:rPr>
                <w:rFonts w:ascii="Times New Roman" w:eastAsia="Times New Roman" w:hAnsi="Times New Roman" w:cs="Times New Roman"/>
                <w:lang w:eastAsia="en-GB"/>
              </w:rPr>
            </w:pPr>
            <w:r w:rsidRPr="00275EE8">
              <w:rPr>
                <w:rFonts w:ascii="Times New Roman" w:eastAsia="Times New Roman" w:hAnsi="Times New Roman" w:cs="Times New Roman"/>
                <w:color w:val="808080" w:themeColor="background1" w:themeShade="80"/>
              </w:rPr>
              <w:t>Unique participant code</w:t>
            </w:r>
            <w:r w:rsidRPr="00275EE8">
              <w:rPr>
                <w:rFonts w:ascii="Times New Roman" w:eastAsia="Times New Roman" w:hAnsi="Times New Roman" w:cs="Times New Roman"/>
                <w:color w:val="808080" w:themeColor="background1" w:themeShade="80"/>
                <w:lang w:eastAsia="en-GB"/>
              </w:rPr>
              <w:t xml:space="preserve"> (researcher will complete)</w:t>
            </w:r>
          </w:p>
        </w:tc>
      </w:tr>
      <w:bookmarkEnd w:id="2"/>
    </w:tbl>
    <w:p w14:paraId="190D18F3" w14:textId="77777777" w:rsidR="00002B4A" w:rsidRPr="00B65CE9" w:rsidRDefault="00002B4A" w:rsidP="00002B4A">
      <w:pPr>
        <w:rPr>
          <w:rFonts w:ascii="Times New Roman" w:hAnsi="Times New Roman" w:cs="Times New Roman"/>
          <w:spacing w:val="2"/>
        </w:rPr>
      </w:pPr>
    </w:p>
    <w:p w14:paraId="2B9FBB6E" w14:textId="77777777" w:rsidR="00002B4A" w:rsidRDefault="00002B4A">
      <w:pPr>
        <w:rPr>
          <w:rFonts w:asciiTheme="majorHAnsi" w:hAnsiTheme="majorHAnsi" w:cstheme="majorHAnsi"/>
          <w:i/>
        </w:rPr>
      </w:pPr>
      <w:r>
        <w:rPr>
          <w:rFonts w:asciiTheme="majorHAnsi" w:hAnsiTheme="majorHAnsi" w:cstheme="majorHAnsi"/>
          <w:i/>
        </w:rPr>
        <w:br w:type="page"/>
      </w:r>
    </w:p>
    <w:p w14:paraId="59225CF9" w14:textId="0B1AAF26" w:rsidR="00002B4A" w:rsidRPr="00E63609" w:rsidRDefault="00002B4A" w:rsidP="00002B4A">
      <w:pPr>
        <w:jc w:val="center"/>
        <w:rPr>
          <w:rFonts w:asciiTheme="majorHAnsi" w:hAnsiTheme="majorHAnsi" w:cstheme="majorHAnsi"/>
          <w:b/>
        </w:rPr>
      </w:pPr>
      <w:r w:rsidRPr="00E63609">
        <w:rPr>
          <w:rFonts w:asciiTheme="majorHAnsi" w:hAnsiTheme="majorHAnsi" w:cstheme="majorHAnsi"/>
          <w:b/>
        </w:rPr>
        <w:lastRenderedPageBreak/>
        <w:t>Appendix I</w:t>
      </w:r>
      <w:r>
        <w:rPr>
          <w:rFonts w:asciiTheme="majorHAnsi" w:hAnsiTheme="majorHAnsi" w:cstheme="majorHAnsi"/>
          <w:b/>
        </w:rPr>
        <w:t>V: Template PIS and consent form for a TCS study</w:t>
      </w:r>
    </w:p>
    <w:p w14:paraId="6A0234AC" w14:textId="75A4C864" w:rsidR="00002B4A" w:rsidRDefault="00002B4A" w:rsidP="00F15A99">
      <w:pPr>
        <w:jc w:val="center"/>
        <w:rPr>
          <w:rFonts w:asciiTheme="majorHAnsi" w:hAnsiTheme="majorHAnsi" w:cstheme="majorHAnsi"/>
          <w:i/>
        </w:rPr>
      </w:pPr>
    </w:p>
    <w:p w14:paraId="4F3E1A5B" w14:textId="77777777" w:rsidR="00002B4A" w:rsidRPr="00275EE8" w:rsidRDefault="00002B4A" w:rsidP="00002B4A">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00275EE8">
        <w:rPr>
          <w:rFonts w:ascii="Times New Roman" w:hAnsi="Times New Roman" w:cs="Times New Roman"/>
          <w:b w:val="0"/>
          <w:noProof/>
          <w:lang w:val="en-GB" w:eastAsia="en-GB"/>
        </w:rPr>
        <w:drawing>
          <wp:inline distT="0" distB="0" distL="0" distR="0" wp14:anchorId="4C1FFCB3" wp14:editId="022E35CC">
            <wp:extent cx="3404235" cy="68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13">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Pr="00275EE8">
        <w:rPr>
          <w:rFonts w:ascii="Times New Roman" w:hAnsi="Times New Roman" w:cs="Times New Roman"/>
          <w:b w:val="0"/>
          <w:i w:val="0"/>
          <w:noProof/>
          <w:color w:val="auto"/>
          <w:spacing w:val="2"/>
          <w:sz w:val="20"/>
          <w:szCs w:val="24"/>
        </w:rPr>
        <w:tab/>
      </w:r>
    </w:p>
    <w:p w14:paraId="1C85E276" w14:textId="77777777" w:rsidR="00002B4A" w:rsidRPr="00275EE8" w:rsidRDefault="00002B4A" w:rsidP="00002B4A"/>
    <w:p w14:paraId="574D94B2" w14:textId="77777777" w:rsidR="00002B4A" w:rsidRPr="00275EE8" w:rsidRDefault="00002B4A" w:rsidP="00002B4A">
      <w:pP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TCS </w:t>
      </w:r>
      <w:r w:rsidRPr="00275EE8">
        <w:rPr>
          <w:rFonts w:ascii="Times New Roman" w:eastAsia="Times New Roman" w:hAnsi="Times New Roman" w:cs="Times New Roman"/>
          <w:b/>
          <w:bCs/>
          <w:i/>
          <w:iCs/>
          <w:sz w:val="28"/>
          <w:szCs w:val="28"/>
        </w:rPr>
        <w:t>Information sheet for participants</w:t>
      </w:r>
    </w:p>
    <w:p w14:paraId="564E439C" w14:textId="77777777" w:rsidR="00002B4A" w:rsidRPr="00275EE8" w:rsidRDefault="00002B4A" w:rsidP="00002B4A">
      <w:pPr>
        <w:jc w:val="center"/>
        <w:rPr>
          <w:rFonts w:ascii="Times New Roman" w:hAnsi="Times New Roman" w:cs="Times New Roman"/>
          <w:b/>
          <w:i/>
          <w:sz w:val="28"/>
          <w:szCs w:val="28"/>
        </w:rPr>
      </w:pPr>
    </w:p>
    <w:tbl>
      <w:tblPr>
        <w:tblStyle w:val="TableGrid"/>
        <w:tblW w:w="10189" w:type="dxa"/>
        <w:tblLook w:val="04A0" w:firstRow="1" w:lastRow="0" w:firstColumn="1" w:lastColumn="0" w:noHBand="0" w:noVBand="1"/>
      </w:tblPr>
      <w:tblGrid>
        <w:gridCol w:w="2830"/>
        <w:gridCol w:w="7359"/>
      </w:tblGrid>
      <w:tr w:rsidR="00002B4A" w:rsidRPr="00275EE8" w14:paraId="74CFA576" w14:textId="77777777" w:rsidTr="007A6F10">
        <w:tc>
          <w:tcPr>
            <w:tcW w:w="2830" w:type="dxa"/>
            <w:vAlign w:val="center"/>
          </w:tcPr>
          <w:p w14:paraId="13849470" w14:textId="77777777" w:rsidR="00002B4A" w:rsidRPr="00275EE8" w:rsidRDefault="00002B4A" w:rsidP="007A6F10">
            <w:pPr>
              <w:rPr>
                <w:rFonts w:ascii="Times New Roman" w:hAnsi="Times New Roman"/>
                <w:b/>
              </w:rPr>
            </w:pPr>
            <w:r w:rsidRPr="00275EE8">
              <w:rPr>
                <w:rFonts w:ascii="Times New Roman" w:hAnsi="Times New Roman"/>
                <w:b/>
              </w:rPr>
              <w:t>Study title:</w:t>
            </w:r>
          </w:p>
        </w:tc>
        <w:tc>
          <w:tcPr>
            <w:tcW w:w="7359" w:type="dxa"/>
            <w:vAlign w:val="center"/>
          </w:tcPr>
          <w:p w14:paraId="603F3B37" w14:textId="77777777" w:rsidR="00002B4A" w:rsidRPr="00275EE8" w:rsidRDefault="00002B4A" w:rsidP="007A6F10">
            <w:pPr>
              <w:rPr>
                <w:sz w:val="24"/>
                <w:szCs w:val="24"/>
              </w:rPr>
            </w:pPr>
          </w:p>
        </w:tc>
      </w:tr>
      <w:tr w:rsidR="00002B4A" w:rsidRPr="00275EE8" w14:paraId="7B93F080" w14:textId="77777777" w:rsidTr="007A6F10">
        <w:tc>
          <w:tcPr>
            <w:tcW w:w="2830" w:type="dxa"/>
            <w:vAlign w:val="center"/>
          </w:tcPr>
          <w:p w14:paraId="5D0BA311" w14:textId="77777777" w:rsidR="00002B4A" w:rsidRPr="00275EE8" w:rsidRDefault="00002B4A" w:rsidP="007A6F10">
            <w:pPr>
              <w:rPr>
                <w:rFonts w:ascii="Times New Roman" w:hAnsi="Times New Roman"/>
                <w:b/>
              </w:rPr>
            </w:pPr>
            <w:r w:rsidRPr="00275EE8">
              <w:rPr>
                <w:rFonts w:ascii="Times New Roman" w:hAnsi="Times New Roman"/>
                <w:b/>
              </w:rPr>
              <w:t>Principal Investigator:</w:t>
            </w:r>
          </w:p>
        </w:tc>
        <w:tc>
          <w:tcPr>
            <w:tcW w:w="7359" w:type="dxa"/>
            <w:vAlign w:val="center"/>
          </w:tcPr>
          <w:p w14:paraId="227B9F1D" w14:textId="77777777" w:rsidR="00002B4A" w:rsidRPr="00275EE8" w:rsidRDefault="00002B4A" w:rsidP="007A6F10">
            <w:pPr>
              <w:rPr>
                <w:sz w:val="24"/>
                <w:szCs w:val="24"/>
              </w:rPr>
            </w:pPr>
          </w:p>
        </w:tc>
      </w:tr>
      <w:tr w:rsidR="00002B4A" w:rsidRPr="00275EE8" w14:paraId="3F86893E" w14:textId="77777777" w:rsidTr="007A6F10">
        <w:tc>
          <w:tcPr>
            <w:tcW w:w="2830" w:type="dxa"/>
            <w:vAlign w:val="center"/>
          </w:tcPr>
          <w:p w14:paraId="757E5DF3" w14:textId="77777777" w:rsidR="00002B4A" w:rsidRPr="00275EE8" w:rsidRDefault="00002B4A" w:rsidP="007A6F10">
            <w:pPr>
              <w:rPr>
                <w:rFonts w:ascii="Times New Roman" w:hAnsi="Times New Roman"/>
                <w:b/>
              </w:rPr>
            </w:pPr>
            <w:r w:rsidRPr="00275EE8">
              <w:rPr>
                <w:rFonts w:ascii="Times New Roman" w:hAnsi="Times New Roman"/>
                <w:b/>
              </w:rPr>
              <w:t>Researcher collecting data:</w:t>
            </w:r>
          </w:p>
        </w:tc>
        <w:tc>
          <w:tcPr>
            <w:tcW w:w="7359" w:type="dxa"/>
            <w:vAlign w:val="center"/>
          </w:tcPr>
          <w:p w14:paraId="0BE7326F" w14:textId="77777777" w:rsidR="00002B4A" w:rsidRPr="00275EE8" w:rsidRDefault="00002B4A" w:rsidP="007A6F10">
            <w:pPr>
              <w:rPr>
                <w:sz w:val="24"/>
                <w:szCs w:val="24"/>
              </w:rPr>
            </w:pPr>
          </w:p>
        </w:tc>
      </w:tr>
    </w:tbl>
    <w:p w14:paraId="274BDCDA" w14:textId="77777777" w:rsidR="00002B4A" w:rsidRPr="00275EE8" w:rsidRDefault="00002B4A" w:rsidP="00002B4A">
      <w:pPr>
        <w:jc w:val="both"/>
        <w:rPr>
          <w:rFonts w:ascii="Times New Roman" w:hAnsi="Times New Roman" w:cs="Times New Roman"/>
          <w:b/>
        </w:rPr>
      </w:pPr>
    </w:p>
    <w:p w14:paraId="24645C0E" w14:textId="77777777" w:rsidR="00002B4A" w:rsidRPr="00275EE8" w:rsidRDefault="00002B4A" w:rsidP="00002B4A">
      <w:pPr>
        <w:jc w:val="both"/>
        <w:rPr>
          <w:rFonts w:ascii="Times New Roman" w:eastAsia="Times New Roman" w:hAnsi="Times New Roman" w:cs="Times New Roman"/>
          <w:spacing w:val="19"/>
        </w:rPr>
      </w:pPr>
      <w:r w:rsidRPr="00275EE8">
        <w:rPr>
          <w:rFonts w:ascii="Times New Roman" w:hAnsi="Times New Roman" w:cs="Times New Roman"/>
          <w:b/>
        </w:rPr>
        <w:t xml:space="preserve">What is this document?  </w:t>
      </w:r>
      <w:r w:rsidRPr="00275EE8">
        <w:rPr>
          <w:rFonts w:ascii="Times New Roman" w:hAnsi="Times New Roman" w:cs="Times New Roman"/>
        </w:rPr>
        <w:t>This document explains what kind of study we’re doing, what your rights are, and what will be done with your data. You should keep this page for your records.</w:t>
      </w:r>
      <w:r w:rsidRPr="00275EE8">
        <w:rPr>
          <w:rFonts w:ascii="Times New Roman" w:eastAsia="Times New Roman" w:hAnsi="Times New Roman" w:cs="Times New Roman"/>
        </w:rPr>
        <w:t xml:space="preserve"> After you read this, </w:t>
      </w:r>
      <w:r w:rsidRPr="00275EE8">
        <w:rPr>
          <w:rFonts w:ascii="Times New Roman" w:eastAsia="Times New Roman" w:hAnsi="Times New Roman" w:cs="Times New Roman"/>
          <w:spacing w:val="2"/>
        </w:rPr>
        <w:t>continue to</w:t>
      </w:r>
      <w:r w:rsidRPr="00275EE8">
        <w:rPr>
          <w:rFonts w:ascii="Times New Roman" w:eastAsia="Times New Roman" w:hAnsi="Times New Roman" w:cs="Times New Roman"/>
        </w:rPr>
        <w:t xml:space="preserve"> the </w:t>
      </w:r>
      <w:r>
        <w:rPr>
          <w:rFonts w:ascii="Times New Roman" w:eastAsia="Times New Roman" w:hAnsi="Times New Roman" w:cs="Times New Roman"/>
        </w:rPr>
        <w:t>consent form</w:t>
      </w:r>
      <w:r w:rsidRPr="00275EE8">
        <w:rPr>
          <w:rFonts w:ascii="Times New Roman" w:eastAsia="Times New Roman" w:hAnsi="Times New Roman" w:cs="Times New Roman"/>
          <w:spacing w:val="19"/>
        </w:rPr>
        <w:t>.</w:t>
      </w:r>
    </w:p>
    <w:p w14:paraId="392C5C27" w14:textId="77777777" w:rsidR="00002B4A" w:rsidRPr="00275EE8" w:rsidRDefault="00002B4A" w:rsidP="00002B4A">
      <w:pPr>
        <w:jc w:val="both"/>
        <w:rPr>
          <w:rFonts w:ascii="Times New Roman" w:hAnsi="Times New Roman" w:cs="Times New Roman"/>
          <w:b/>
        </w:rPr>
      </w:pPr>
    </w:p>
    <w:p w14:paraId="75D8208D"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spacing w:val="2"/>
        </w:rPr>
        <w:t>Nature of the study</w:t>
      </w:r>
      <w:r w:rsidRPr="00275EE8">
        <w:rPr>
          <w:rFonts w:ascii="Times New Roman" w:hAnsi="Times New Roman" w:cs="Times New Roman"/>
          <w:spacing w:val="2"/>
        </w:rPr>
        <w:t>.  Yo</w:t>
      </w:r>
      <w:r w:rsidRPr="00275EE8">
        <w:rPr>
          <w:rFonts w:ascii="Times New Roman" w:hAnsi="Times New Roman" w:cs="Times New Roman"/>
        </w:rPr>
        <w:t>u</w:t>
      </w:r>
      <w:r w:rsidRPr="00275EE8">
        <w:rPr>
          <w:rFonts w:ascii="Times New Roman" w:hAnsi="Times New Roman" w:cs="Times New Roman"/>
          <w:spacing w:val="14"/>
        </w:rPr>
        <w:t xml:space="preserve"> </w:t>
      </w:r>
      <w:r w:rsidRPr="00275EE8">
        <w:rPr>
          <w:rFonts w:ascii="Times New Roman" w:hAnsi="Times New Roman" w:cs="Times New Roman"/>
          <w:spacing w:val="1"/>
        </w:rPr>
        <w:t>ar</w:t>
      </w:r>
      <w:r w:rsidRPr="00275EE8">
        <w:rPr>
          <w:rFonts w:ascii="Times New Roman" w:hAnsi="Times New Roman" w:cs="Times New Roman"/>
        </w:rPr>
        <w:t>e</w:t>
      </w:r>
      <w:r w:rsidRPr="00275EE8">
        <w:rPr>
          <w:rFonts w:ascii="Times New Roman" w:hAnsi="Times New Roman" w:cs="Times New Roman"/>
          <w:spacing w:val="11"/>
        </w:rPr>
        <w:t xml:space="preserve"> being asked</w:t>
      </w:r>
      <w:r w:rsidRPr="00275EE8">
        <w:rPr>
          <w:rFonts w:ascii="Times New Roman" w:hAnsi="Times New Roman" w:cs="Times New Roman"/>
          <w:spacing w:val="16"/>
        </w:rPr>
        <w:t xml:space="preserve"> </w:t>
      </w:r>
      <w:r w:rsidRPr="00275EE8">
        <w:rPr>
          <w:rFonts w:ascii="Times New Roman" w:hAnsi="Times New Roman" w:cs="Times New Roman"/>
          <w:spacing w:val="1"/>
        </w:rPr>
        <w:t>t</w:t>
      </w:r>
      <w:r w:rsidRPr="00275EE8">
        <w:rPr>
          <w:rFonts w:ascii="Times New Roman" w:hAnsi="Times New Roman" w:cs="Times New Roman"/>
        </w:rPr>
        <w:t>o</w:t>
      </w:r>
      <w:r w:rsidRPr="00275EE8">
        <w:rPr>
          <w:rFonts w:ascii="Times New Roman" w:hAnsi="Times New Roman" w:cs="Times New Roman"/>
          <w:spacing w:val="8"/>
        </w:rPr>
        <w:t xml:space="preserve"> </w:t>
      </w:r>
      <w:r w:rsidRPr="00275EE8">
        <w:rPr>
          <w:rFonts w:ascii="Times New Roman" w:hAnsi="Times New Roman" w:cs="Times New Roman"/>
          <w:spacing w:val="2"/>
        </w:rPr>
        <w:t>p</w:t>
      </w:r>
      <w:r w:rsidRPr="00275EE8">
        <w:rPr>
          <w:rFonts w:ascii="Times New Roman" w:hAnsi="Times New Roman" w:cs="Times New Roman"/>
          <w:spacing w:val="1"/>
        </w:rPr>
        <w:t>artici</w:t>
      </w:r>
      <w:r w:rsidRPr="00275EE8">
        <w:rPr>
          <w:rFonts w:ascii="Times New Roman" w:hAnsi="Times New Roman" w:cs="Times New Roman"/>
          <w:spacing w:val="2"/>
        </w:rPr>
        <w:t>p</w:t>
      </w:r>
      <w:r w:rsidRPr="00275EE8">
        <w:rPr>
          <w:rFonts w:ascii="Times New Roman" w:hAnsi="Times New Roman" w:cs="Times New Roman"/>
          <w:spacing w:val="1"/>
        </w:rPr>
        <w:t>at</w:t>
      </w:r>
      <w:r w:rsidRPr="00275EE8">
        <w:rPr>
          <w:rFonts w:ascii="Times New Roman" w:hAnsi="Times New Roman" w:cs="Times New Roman"/>
        </w:rPr>
        <w:t>e</w:t>
      </w:r>
      <w:r w:rsidRPr="00275EE8">
        <w:rPr>
          <w:rFonts w:ascii="Times New Roman" w:hAnsi="Times New Roman" w:cs="Times New Roman"/>
          <w:spacing w:val="28"/>
        </w:rPr>
        <w:t xml:space="preserve"> </w:t>
      </w:r>
      <w:r w:rsidRPr="00275EE8">
        <w:rPr>
          <w:rFonts w:ascii="Times New Roman" w:hAnsi="Times New Roman" w:cs="Times New Roman"/>
          <w:spacing w:val="1"/>
        </w:rPr>
        <w:t>i</w:t>
      </w:r>
      <w:r w:rsidRPr="00275EE8">
        <w:rPr>
          <w:rFonts w:ascii="Times New Roman" w:hAnsi="Times New Roman" w:cs="Times New Roman"/>
        </w:rPr>
        <w:t>n</w:t>
      </w:r>
      <w:r w:rsidRPr="00275EE8">
        <w:rPr>
          <w:rFonts w:ascii="Times New Roman" w:hAnsi="Times New Roman" w:cs="Times New Roman"/>
          <w:spacing w:val="8"/>
        </w:rPr>
        <w:t xml:space="preserve"> </w:t>
      </w:r>
      <w:r w:rsidRPr="00275EE8">
        <w:rPr>
          <w:rFonts w:ascii="Times New Roman" w:hAnsi="Times New Roman" w:cs="Times New Roman"/>
        </w:rPr>
        <w:t>a</w:t>
      </w:r>
      <w:r w:rsidRPr="00275EE8">
        <w:rPr>
          <w:rFonts w:ascii="Times New Roman" w:hAnsi="Times New Roman" w:cs="Times New Roman"/>
          <w:spacing w:val="7"/>
        </w:rPr>
        <w:t xml:space="preserve"> </w:t>
      </w:r>
      <w:r w:rsidRPr="00275EE8">
        <w:rPr>
          <w:rFonts w:ascii="Times New Roman" w:hAnsi="Times New Roman" w:cs="Times New Roman"/>
          <w:spacing w:val="1"/>
        </w:rPr>
        <w:t>st</w:t>
      </w:r>
      <w:r w:rsidRPr="00275EE8">
        <w:rPr>
          <w:rFonts w:ascii="Times New Roman" w:hAnsi="Times New Roman" w:cs="Times New Roman"/>
          <w:spacing w:val="2"/>
        </w:rPr>
        <w:t>ud</w:t>
      </w:r>
      <w:r w:rsidRPr="00275EE8">
        <w:rPr>
          <w:rFonts w:ascii="Times New Roman" w:hAnsi="Times New Roman" w:cs="Times New Roman"/>
        </w:rPr>
        <w:t>y</w:t>
      </w:r>
      <w:r w:rsidRPr="00275EE8">
        <w:rPr>
          <w:rFonts w:ascii="Times New Roman" w:hAnsi="Times New Roman" w:cs="Times New Roman"/>
          <w:spacing w:val="16"/>
        </w:rPr>
        <w:t xml:space="preserve"> </w:t>
      </w:r>
      <w:r w:rsidRPr="00275EE8">
        <w:rPr>
          <w:rFonts w:ascii="Times New Roman" w:hAnsi="Times New Roman" w:cs="Times New Roman"/>
          <w:spacing w:val="2"/>
        </w:rPr>
        <w:t>wh</w:t>
      </w:r>
      <w:r w:rsidRPr="00275EE8">
        <w:rPr>
          <w:rFonts w:ascii="Times New Roman" w:hAnsi="Times New Roman" w:cs="Times New Roman"/>
          <w:spacing w:val="1"/>
        </w:rPr>
        <w:t>ic</w:t>
      </w:r>
      <w:r w:rsidRPr="00275EE8">
        <w:rPr>
          <w:rFonts w:ascii="Times New Roman" w:hAnsi="Times New Roman" w:cs="Times New Roman"/>
        </w:rPr>
        <w:t xml:space="preserve">h uses Transcranial </w:t>
      </w:r>
      <w:r>
        <w:rPr>
          <w:rFonts w:ascii="Times New Roman" w:hAnsi="Times New Roman" w:cs="Times New Roman"/>
        </w:rPr>
        <w:t>Current</w:t>
      </w:r>
      <w:r w:rsidRPr="00275EE8">
        <w:rPr>
          <w:rFonts w:ascii="Times New Roman" w:hAnsi="Times New Roman" w:cs="Times New Roman"/>
        </w:rPr>
        <w:t xml:space="preserve"> Stimulation (T</w:t>
      </w:r>
      <w:r>
        <w:rPr>
          <w:rFonts w:ascii="Times New Roman" w:hAnsi="Times New Roman" w:cs="Times New Roman"/>
        </w:rPr>
        <w:t>C</w:t>
      </w:r>
      <w:r w:rsidRPr="00275EE8">
        <w:rPr>
          <w:rFonts w:ascii="Times New Roman" w:hAnsi="Times New Roman" w:cs="Times New Roman"/>
        </w:rPr>
        <w:t>S) to investigate [INSERT TOPIC].</w:t>
      </w:r>
      <w:r w:rsidRPr="00275EE8">
        <w:rPr>
          <w:rFonts w:ascii="Times New Roman" w:hAnsi="Times New Roman" w:cs="Times New Roman"/>
          <w:spacing w:val="18"/>
        </w:rPr>
        <w:t xml:space="preserve"> </w:t>
      </w:r>
      <w:r w:rsidRPr="00275EE8">
        <w:rPr>
          <w:rFonts w:ascii="Times New Roman" w:hAnsi="Times New Roman" w:cs="Times New Roman"/>
        </w:rPr>
        <w:t xml:space="preserve">You will be given full instructions and will be able to ask any questions you may have before agreeing to take part.  </w:t>
      </w:r>
    </w:p>
    <w:p w14:paraId="7F65BFFF" w14:textId="77777777" w:rsidR="00002B4A" w:rsidRPr="00275EE8" w:rsidRDefault="00002B4A" w:rsidP="00002B4A">
      <w:pPr>
        <w:jc w:val="both"/>
        <w:rPr>
          <w:rFonts w:ascii="Times New Roman" w:hAnsi="Times New Roman" w:cs="Times New Roman"/>
        </w:rPr>
      </w:pPr>
    </w:p>
    <w:p w14:paraId="7D83A6B9"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 xml:space="preserve">Who can participate? </w:t>
      </w:r>
      <w:r w:rsidRPr="00275EE8">
        <w:rPr>
          <w:rFonts w:ascii="Times New Roman" w:hAnsi="Times New Roman" w:cs="Times New Roman"/>
        </w:rPr>
        <w:t xml:space="preserve">You must between 18 and 60 years old to participate in the experiment. There are a number of conditions that mean you should not take part. These include: </w:t>
      </w:r>
    </w:p>
    <w:p w14:paraId="3EA0089C"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metal implants in your head, though fillings are acceptable</w:t>
      </w:r>
    </w:p>
    <w:p w14:paraId="1C7716D3"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been diagnosed with a neurological disorder</w:t>
      </w:r>
    </w:p>
    <w:p w14:paraId="1FB36170"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suffer from epilepsy or syncope (fainting spells, blackouts)</w:t>
      </w:r>
    </w:p>
    <w:p w14:paraId="3FADD5C9" w14:textId="77777777" w:rsidR="00002B4A" w:rsidRDefault="00002B4A" w:rsidP="00002B4A">
      <w:pPr>
        <w:jc w:val="both"/>
        <w:rPr>
          <w:rFonts w:ascii="Times New Roman" w:hAnsi="Times New Roman" w:cs="Times New Roman"/>
        </w:rPr>
      </w:pPr>
      <w:r w:rsidRPr="75AB14C9">
        <w:rPr>
          <w:rFonts w:ascii="Times New Roman" w:hAnsi="Times New Roman" w:cs="Times New Roman"/>
        </w:rPr>
        <w:t>-You have a family history of epilepsy, convulsions or seizures.</w:t>
      </w:r>
    </w:p>
    <w:p w14:paraId="0AEF6088"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are taking any medication other than oral contraceptives or allergy medication</w:t>
      </w:r>
    </w:p>
    <w:p w14:paraId="1C56F316"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are, or might be, pregnant</w:t>
      </w:r>
    </w:p>
    <w:p w14:paraId="4EB856E0"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We will ask you to complete a questionnaire to determine whether you can take part in the study.</w:t>
      </w:r>
    </w:p>
    <w:p w14:paraId="10E9BEF2" w14:textId="77777777" w:rsidR="00002B4A" w:rsidRPr="00275EE8" w:rsidRDefault="00002B4A" w:rsidP="00002B4A">
      <w:pPr>
        <w:jc w:val="both"/>
        <w:rPr>
          <w:rFonts w:ascii="Times New Roman" w:hAnsi="Times New Roman" w:cs="Times New Roman"/>
        </w:rPr>
      </w:pPr>
    </w:p>
    <w:p w14:paraId="724F0F25"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 xml:space="preserve">What is involved for the participants? </w:t>
      </w:r>
      <w:r>
        <w:rPr>
          <w:rFonts w:ascii="Times New Roman" w:hAnsi="Times New Roman" w:cs="Times New Roman"/>
        </w:rPr>
        <w:t>Y</w:t>
      </w:r>
      <w:r w:rsidRPr="00275EE8">
        <w:rPr>
          <w:rFonts w:ascii="Times New Roman" w:hAnsi="Times New Roman" w:cs="Times New Roman"/>
        </w:rPr>
        <w:t>ou will attend the brain stimulation lab on [INSERT NUMBER OF SESSIONS] separate occasions. On each occasion, you will receive T</w:t>
      </w:r>
      <w:r>
        <w:rPr>
          <w:rFonts w:ascii="Times New Roman" w:hAnsi="Times New Roman" w:cs="Times New Roman"/>
        </w:rPr>
        <w:t>C</w:t>
      </w:r>
      <w:r w:rsidRPr="00275EE8">
        <w:rPr>
          <w:rFonts w:ascii="Times New Roman" w:hAnsi="Times New Roman" w:cs="Times New Roman"/>
        </w:rPr>
        <w:t>S stimulation and will be asked to complete some cognitive tasks. Each session will take around an hour. If you would like to visit the brain stimulation lab and see the procedure before deciding whether to t</w:t>
      </w:r>
      <w:r>
        <w:rPr>
          <w:rFonts w:ascii="Times New Roman" w:hAnsi="Times New Roman" w:cs="Times New Roman"/>
        </w:rPr>
        <w:t>ake part, this can be arranged.</w:t>
      </w:r>
    </w:p>
    <w:p w14:paraId="5E04F859" w14:textId="77777777" w:rsidR="00002B4A" w:rsidRPr="00275EE8" w:rsidRDefault="00002B4A" w:rsidP="00002B4A">
      <w:pPr>
        <w:jc w:val="both"/>
        <w:rPr>
          <w:rFonts w:ascii="Times New Roman" w:hAnsi="Times New Roman" w:cs="Times New Roman"/>
        </w:rPr>
      </w:pPr>
    </w:p>
    <w:p w14:paraId="7FB85C8C"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How should I prepare for each T</w:t>
      </w:r>
      <w:r>
        <w:rPr>
          <w:rFonts w:ascii="Times New Roman" w:hAnsi="Times New Roman" w:cs="Times New Roman"/>
          <w:b/>
        </w:rPr>
        <w:t>CS</w:t>
      </w:r>
      <w:r w:rsidRPr="00275EE8">
        <w:rPr>
          <w:rFonts w:ascii="Times New Roman" w:hAnsi="Times New Roman" w:cs="Times New Roman"/>
          <w:b/>
        </w:rPr>
        <w:t xml:space="preserve"> session? </w:t>
      </w:r>
      <w:r w:rsidRPr="00275EE8">
        <w:rPr>
          <w:rFonts w:ascii="Times New Roman" w:hAnsi="Times New Roman" w:cs="Times New Roman"/>
        </w:rPr>
        <w:t>We cannot administer T</w:t>
      </w:r>
      <w:r>
        <w:rPr>
          <w:rFonts w:ascii="Times New Roman" w:hAnsi="Times New Roman" w:cs="Times New Roman"/>
        </w:rPr>
        <w:t>C</w:t>
      </w:r>
      <w:r w:rsidRPr="00275EE8">
        <w:rPr>
          <w:rFonts w:ascii="Times New Roman" w:hAnsi="Times New Roman" w:cs="Times New Roman"/>
        </w:rPr>
        <w:t>S to you if any of the following apply:</w:t>
      </w:r>
    </w:p>
    <w:p w14:paraId="5EC36E7A"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d</w:t>
      </w:r>
      <w:r>
        <w:rPr>
          <w:rFonts w:ascii="Times New Roman" w:hAnsi="Times New Roman" w:cs="Times New Roman"/>
        </w:rPr>
        <w:t xml:space="preserve">runk any alcohol on the day of </w:t>
      </w:r>
      <w:r w:rsidRPr="00275EE8">
        <w:rPr>
          <w:rFonts w:ascii="Times New Roman" w:hAnsi="Times New Roman" w:cs="Times New Roman"/>
        </w:rPr>
        <w:t>TCS, or more than 3 units of alcohol in the preceding 24 hours</w:t>
      </w:r>
    </w:p>
    <w:p w14:paraId="0A7235D6"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taken any recreational drugs in the preceding 24 hours</w:t>
      </w:r>
    </w:p>
    <w:p w14:paraId="5A87FB5A"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drunk more than one cup of coffee (or other sources of caffeine) in the hour before TCS</w:t>
      </w:r>
    </w:p>
    <w:p w14:paraId="2DC296C5"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had very little sleep</w:t>
      </w:r>
    </w:p>
    <w:p w14:paraId="1D1ECCB3"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are feeling unusually anxious about the experiment</w:t>
      </w:r>
    </w:p>
    <w:p w14:paraId="419FAD4B"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t>
      </w:r>
      <w:r w:rsidRPr="00275EE8">
        <w:rPr>
          <w:rFonts w:ascii="Times New Roman" w:hAnsi="Times New Roman" w:cs="Times New Roman"/>
        </w:rPr>
        <w:tab/>
        <w:t>You have already received T</w:t>
      </w:r>
      <w:r>
        <w:rPr>
          <w:rFonts w:ascii="Times New Roman" w:hAnsi="Times New Roman" w:cs="Times New Roman"/>
        </w:rPr>
        <w:t>C</w:t>
      </w:r>
      <w:r w:rsidRPr="00275EE8">
        <w:rPr>
          <w:rFonts w:ascii="Times New Roman" w:hAnsi="Times New Roman" w:cs="Times New Roman"/>
        </w:rPr>
        <w:t>S on the same day, as part of another study</w:t>
      </w:r>
    </w:p>
    <w:p w14:paraId="25C7EDEA"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We will ask you to complete a questionnaire before each session to ensure that none of these factors apply to you. We therefore request that you get a good night’s sleep before each session and avoid any activities that would prevent you from completing the session.</w:t>
      </w:r>
    </w:p>
    <w:p w14:paraId="01FEF16B" w14:textId="77777777" w:rsidR="00002B4A" w:rsidRPr="00275EE8" w:rsidRDefault="00002B4A" w:rsidP="00002B4A">
      <w:pPr>
        <w:jc w:val="both"/>
        <w:rPr>
          <w:rFonts w:ascii="Times New Roman" w:hAnsi="Times New Roman" w:cs="Times New Roman"/>
        </w:rPr>
      </w:pPr>
    </w:p>
    <w:p w14:paraId="2C804D52" w14:textId="77777777" w:rsidR="00002B4A" w:rsidRPr="00A20921" w:rsidRDefault="00002B4A" w:rsidP="00002B4A">
      <w:pPr>
        <w:jc w:val="both"/>
        <w:rPr>
          <w:rFonts w:ascii="Times New Roman" w:hAnsi="Times New Roman" w:cs="Times New Roman"/>
        </w:rPr>
      </w:pPr>
      <w:r w:rsidRPr="00275EE8">
        <w:rPr>
          <w:rFonts w:ascii="Times New Roman" w:hAnsi="Times New Roman" w:cs="Times New Roman"/>
          <w:b/>
        </w:rPr>
        <w:t>What are the risks related to T</w:t>
      </w:r>
      <w:r>
        <w:rPr>
          <w:rFonts w:ascii="Times New Roman" w:hAnsi="Times New Roman" w:cs="Times New Roman"/>
          <w:b/>
        </w:rPr>
        <w:t>C</w:t>
      </w:r>
      <w:r w:rsidRPr="00275EE8">
        <w:rPr>
          <w:rFonts w:ascii="Times New Roman" w:hAnsi="Times New Roman" w:cs="Times New Roman"/>
          <w:b/>
        </w:rPr>
        <w:t xml:space="preserve">S? </w:t>
      </w:r>
      <w:r w:rsidRPr="00A20921">
        <w:rPr>
          <w:rFonts w:ascii="Times New Roman" w:hAnsi="Times New Roman" w:cs="Times New Roman"/>
        </w:rPr>
        <w:t xml:space="preserve">Within well-established guidelines that we follow, TCS is very safe and has been used in hundreds of studies all over the world during the past 10 years. In this study, application of TCS will involve a trained researcher placing two electrodes on appropriate positions on your head, and a low electric current being passed through them. This creates a small electric field across part of your brain, slightly </w:t>
      </w:r>
      <w:r w:rsidRPr="00A20921">
        <w:rPr>
          <w:rFonts w:ascii="Times New Roman" w:hAnsi="Times New Roman" w:cs="Times New Roman"/>
        </w:rPr>
        <w:lastRenderedPageBreak/>
        <w:t>influencing activity there. This influence is very localised and slightly enhances or reduces activity, rather than changing what part of the brain is activated at what time.</w:t>
      </w:r>
    </w:p>
    <w:p w14:paraId="51230627" w14:textId="77777777" w:rsidR="00002B4A" w:rsidRPr="00A20921" w:rsidRDefault="00002B4A" w:rsidP="00002B4A">
      <w:pPr>
        <w:jc w:val="both"/>
        <w:rPr>
          <w:rFonts w:ascii="Times New Roman" w:hAnsi="Times New Roman" w:cs="Times New Roman"/>
        </w:rPr>
      </w:pPr>
    </w:p>
    <w:p w14:paraId="47AFDBF6" w14:textId="77777777" w:rsidR="00002B4A" w:rsidRPr="00275EE8" w:rsidRDefault="00002B4A" w:rsidP="00002B4A">
      <w:pPr>
        <w:jc w:val="both"/>
        <w:rPr>
          <w:rFonts w:ascii="Times New Roman" w:hAnsi="Times New Roman" w:cs="Times New Roman"/>
        </w:rPr>
      </w:pPr>
      <w:r w:rsidRPr="00A20921">
        <w:rPr>
          <w:rFonts w:ascii="Times New Roman" w:hAnsi="Times New Roman" w:cs="Times New Roman"/>
        </w:rPr>
        <w:t>Unfortunately, TCS cannot safely be used with people who have metal implants in their head, as the implants can conduct currents from the electric field.</w:t>
      </w:r>
    </w:p>
    <w:p w14:paraId="40964562" w14:textId="77777777" w:rsidR="00002B4A" w:rsidRPr="00275EE8" w:rsidRDefault="00002B4A" w:rsidP="00002B4A">
      <w:pPr>
        <w:jc w:val="both"/>
        <w:rPr>
          <w:rFonts w:ascii="Times New Roman" w:hAnsi="Times New Roman" w:cs="Times New Roman"/>
        </w:rPr>
      </w:pPr>
    </w:p>
    <w:p w14:paraId="5FF09259" w14:textId="77777777" w:rsidR="00002B4A" w:rsidRDefault="00002B4A" w:rsidP="00002B4A">
      <w:pPr>
        <w:jc w:val="both"/>
        <w:rPr>
          <w:rFonts w:ascii="Times New Roman" w:hAnsi="Times New Roman" w:cs="Times New Roman"/>
        </w:rPr>
      </w:pPr>
      <w:r w:rsidRPr="00A20921">
        <w:rPr>
          <w:rFonts w:ascii="Times New Roman" w:hAnsi="Times New Roman" w:cs="Times New Roman"/>
        </w:rPr>
        <w:t>Some people find that they experience a slight sense of tingling and warmth, which may cause a certain level of discomfort, during TCS, or mild discomfort from sitting still and upright during the task. These may be accompanied, rarely, by headache, dizziness and/or nausea, as well as skin irritation around the location of the electrodes. These effects, when experienced, are transient and disappear completely within a few hours (usually much less) after TCS. However, the chances of such discomfort, and in particular skin irritation, are increased for people with skin conditions. Therefore, if you suffer from any condition that makes your skin irritable (such as eczema), you should not take part in this study.</w:t>
      </w:r>
    </w:p>
    <w:p w14:paraId="2B2B40B1" w14:textId="77777777" w:rsidR="00002B4A" w:rsidRPr="00275EE8" w:rsidRDefault="00002B4A" w:rsidP="00002B4A">
      <w:pPr>
        <w:jc w:val="both"/>
        <w:rPr>
          <w:rFonts w:ascii="Times New Roman" w:hAnsi="Times New Roman" w:cs="Times New Roman"/>
        </w:rPr>
      </w:pPr>
    </w:p>
    <w:p w14:paraId="355D9068"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 xml:space="preserve">What precautions are taken? </w:t>
      </w:r>
      <w:r w:rsidRPr="00275EE8">
        <w:rPr>
          <w:rFonts w:ascii="Times New Roman" w:hAnsi="Times New Roman" w:cs="Times New Roman"/>
        </w:rPr>
        <w:t>The screening questionnaire will minimise the risk to you as a participant, as you will not be allowed to take part in the study if you meet any</w:t>
      </w:r>
      <w:r>
        <w:rPr>
          <w:rFonts w:ascii="Times New Roman" w:hAnsi="Times New Roman" w:cs="Times New Roman"/>
        </w:rPr>
        <w:t xml:space="preserve"> of the criteria for exclusion.</w:t>
      </w:r>
    </w:p>
    <w:p w14:paraId="6179B1E8" w14:textId="77777777" w:rsidR="00002B4A" w:rsidRPr="00275EE8" w:rsidRDefault="00002B4A" w:rsidP="00002B4A">
      <w:pPr>
        <w:jc w:val="both"/>
        <w:rPr>
          <w:rFonts w:ascii="Times New Roman" w:hAnsi="Times New Roman" w:cs="Times New Roman"/>
        </w:rPr>
      </w:pPr>
    </w:p>
    <w:p w14:paraId="14AB001A"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rPr>
        <w:t>If you find T</w:t>
      </w:r>
      <w:r>
        <w:rPr>
          <w:rFonts w:ascii="Times New Roman" w:hAnsi="Times New Roman" w:cs="Times New Roman"/>
        </w:rPr>
        <w:t>C</w:t>
      </w:r>
      <w:r w:rsidRPr="00275EE8">
        <w:rPr>
          <w:rFonts w:ascii="Times New Roman" w:hAnsi="Times New Roman" w:cs="Times New Roman"/>
        </w:rPr>
        <w:t>S gives you an unbearable headache, pain or discomfort you must withdraw from the experiment by notifying the researcher to stop administering the T</w:t>
      </w:r>
      <w:r>
        <w:rPr>
          <w:rFonts w:ascii="Times New Roman" w:hAnsi="Times New Roman" w:cs="Times New Roman"/>
        </w:rPr>
        <w:t>C</w:t>
      </w:r>
      <w:r w:rsidRPr="00275EE8">
        <w:rPr>
          <w:rFonts w:ascii="Times New Roman" w:hAnsi="Times New Roman" w:cs="Times New Roman"/>
        </w:rPr>
        <w:t>S immediately. You may also decide to stop participating at any point for any other reason. In the event of a headache, we advise you to take over-the-counter Ibuprofen/Paracetamol headache relief pills. As a precaution for the highly unlikely event that the researchers need to call emergency services, the laboratory is equipped with a telephone with an external line.</w:t>
      </w:r>
    </w:p>
    <w:p w14:paraId="7F2FB1B8" w14:textId="77777777" w:rsidR="00002B4A" w:rsidRPr="00275EE8" w:rsidRDefault="00002B4A" w:rsidP="00002B4A">
      <w:pPr>
        <w:jc w:val="both"/>
        <w:rPr>
          <w:rFonts w:ascii="Times New Roman" w:hAnsi="Times New Roman" w:cs="Times New Roman"/>
        </w:rPr>
      </w:pPr>
    </w:p>
    <w:p w14:paraId="63C1DC99"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 xml:space="preserve">What are the benefits? </w:t>
      </w:r>
      <w:r w:rsidRPr="00275EE8">
        <w:rPr>
          <w:rFonts w:ascii="Times New Roman" w:hAnsi="Times New Roman" w:cs="Times New Roman"/>
        </w:rPr>
        <w:t>There are no personal benefits to you, other than the payment you will receive. However, you will contribute to fundamental research in psychology and cognitive neuroscience.</w:t>
      </w:r>
    </w:p>
    <w:p w14:paraId="1F38C40F" w14:textId="77777777" w:rsidR="00002B4A" w:rsidRPr="00275EE8" w:rsidRDefault="00002B4A" w:rsidP="00002B4A">
      <w:pPr>
        <w:jc w:val="both"/>
        <w:rPr>
          <w:rFonts w:ascii="Times New Roman" w:hAnsi="Times New Roman" w:cs="Times New Roman"/>
        </w:rPr>
      </w:pPr>
    </w:p>
    <w:p w14:paraId="5FC62B32" w14:textId="77777777" w:rsidR="00002B4A" w:rsidRPr="00275EE8" w:rsidRDefault="00002B4A" w:rsidP="00002B4A">
      <w:pPr>
        <w:jc w:val="both"/>
        <w:rPr>
          <w:rFonts w:ascii="Times New Roman" w:hAnsi="Times New Roman" w:cs="Times New Roman"/>
        </w:rPr>
      </w:pPr>
      <w:r w:rsidRPr="00275EE8">
        <w:rPr>
          <w:rFonts w:ascii="Times New Roman" w:hAnsi="Times New Roman" w:cs="Times New Roman"/>
          <w:b/>
        </w:rPr>
        <w:t xml:space="preserve">Compensation. </w:t>
      </w:r>
      <w:r w:rsidRPr="00275EE8">
        <w:rPr>
          <w:rFonts w:ascii="Times New Roman" w:hAnsi="Times New Roman" w:cs="Times New Roman"/>
        </w:rPr>
        <w:t>Your participation in this study is voluntary, but you will receive financial compensation for your time. You will receive £15 for each T</w:t>
      </w:r>
      <w:r>
        <w:rPr>
          <w:rFonts w:ascii="Times New Roman" w:hAnsi="Times New Roman" w:cs="Times New Roman"/>
        </w:rPr>
        <w:t>CS session you complete.</w:t>
      </w:r>
    </w:p>
    <w:p w14:paraId="5073FC66" w14:textId="77777777" w:rsidR="00002B4A" w:rsidRPr="00275EE8" w:rsidRDefault="00002B4A" w:rsidP="00002B4A">
      <w:pPr>
        <w:jc w:val="both"/>
        <w:rPr>
          <w:rFonts w:ascii="Times New Roman" w:hAnsi="Times New Roman" w:cs="Times New Roman"/>
        </w:rPr>
      </w:pPr>
    </w:p>
    <w:p w14:paraId="0CA6A9BA" w14:textId="103B3BD4" w:rsidR="00002B4A" w:rsidRPr="00275EE8" w:rsidRDefault="00002B4A" w:rsidP="00002B4A">
      <w:pPr>
        <w:pStyle w:val="BodyText2"/>
        <w:spacing w:line="276" w:lineRule="auto"/>
        <w:outlineLvl w:val="0"/>
        <w:rPr>
          <w:rFonts w:ascii="Times New Roman" w:hAnsi="Times New Roman" w:cs="Times New Roman"/>
          <w:i/>
          <w:sz w:val="22"/>
          <w:szCs w:val="22"/>
          <w:lang w:val="en-US"/>
        </w:rPr>
      </w:pPr>
      <w:r w:rsidRPr="00275EE8">
        <w:rPr>
          <w:rFonts w:ascii="Times New Roman" w:hAnsi="Times New Roman" w:cs="Times New Roman"/>
          <w:b/>
          <w:sz w:val="22"/>
          <w:szCs w:val="22"/>
        </w:rPr>
        <w:t>Confidentiality and use of data.</w:t>
      </w:r>
      <w:r w:rsidRPr="00275EE8">
        <w:rPr>
          <w:rFonts w:ascii="Times New Roman" w:hAnsi="Times New Roman" w:cs="Times New Roman"/>
          <w:sz w:val="22"/>
          <w:szCs w:val="22"/>
        </w:rPr>
        <w:t xml:space="preserve"> </w:t>
      </w:r>
      <w:r w:rsidRPr="00275EE8">
        <w:rPr>
          <w:rFonts w:ascii="Times New Roman" w:hAnsi="Times New Roman" w:cs="Times New Roman"/>
          <w:sz w:val="22"/>
          <w:szCs w:val="22"/>
          <w:lang w:val="en-US"/>
        </w:rPr>
        <w:t xml:space="preserve">All the information we collect during the course of the research will be processed in accordance with Data Protection Law. In order to safeguard your privacy, we will never share personal information (like names or dates of birth) with anyone outside the research team; if you agree and want to be contacted for future studies, we will add your contact details to our secure participant database. Your data will be referred to by a unique participant number rather than by name. We will store any personal data (e.g., brain scans, signed forms) on password-protected computers or in a locked filing cabinet at the University of Edinburgh. The </w:t>
      </w:r>
      <w:proofErr w:type="spellStart"/>
      <w:r w:rsidRPr="00275EE8">
        <w:rPr>
          <w:rFonts w:ascii="Times New Roman" w:hAnsi="Times New Roman" w:cs="Times New Roman"/>
          <w:sz w:val="22"/>
          <w:szCs w:val="22"/>
          <w:lang w:val="en-US"/>
        </w:rPr>
        <w:t>anonymised</w:t>
      </w:r>
      <w:proofErr w:type="spellEnd"/>
      <w:r w:rsidRPr="00275EE8">
        <w:rPr>
          <w:rFonts w:ascii="Times New Roman" w:hAnsi="Times New Roman" w:cs="Times New Roman"/>
          <w:sz w:val="22"/>
          <w:szCs w:val="22"/>
          <w:lang w:val="en-US"/>
        </w:rPr>
        <w:t xml:space="preserve"> data collected during this study will be used for research purposes and may be shared with other researchers by posting to online data repositories. With your permission, identifiable data such as recordings may also be used for research or teaching purposes, and may be shared with other researchers or with the general public (e.g., we may make it available through the world wide web, or use it in TV or radio broadcasts).</w:t>
      </w:r>
    </w:p>
    <w:p w14:paraId="70CA01C9" w14:textId="77777777" w:rsidR="00002B4A" w:rsidRPr="00275EE8" w:rsidRDefault="00002B4A" w:rsidP="00002B4A">
      <w:pPr>
        <w:pStyle w:val="BodyText2"/>
        <w:spacing w:line="276" w:lineRule="auto"/>
        <w:outlineLvl w:val="0"/>
        <w:rPr>
          <w:rFonts w:ascii="Times New Roman" w:hAnsi="Times New Roman" w:cs="Times New Roman"/>
          <w:i/>
          <w:iCs/>
          <w:sz w:val="22"/>
          <w:szCs w:val="22"/>
        </w:rPr>
      </w:pPr>
    </w:p>
    <w:p w14:paraId="10B36539" w14:textId="77777777" w:rsidR="00002B4A" w:rsidRPr="00275EE8" w:rsidRDefault="00002B4A" w:rsidP="00002B4A">
      <w:pPr>
        <w:jc w:val="both"/>
        <w:rPr>
          <w:rStyle w:val="Hyperlink"/>
          <w:rFonts w:ascii="Times New Roman" w:hAnsi="Times New Roman" w:cs="Times New Roman"/>
        </w:rPr>
      </w:pPr>
      <w:r w:rsidRPr="00275EE8">
        <w:rPr>
          <w:rFonts w:ascii="Times New Roman" w:hAnsi="Times New Roman" w:cs="Times New Roman"/>
          <w:b/>
        </w:rPr>
        <w:t xml:space="preserve">What </w:t>
      </w:r>
      <w:proofErr w:type="gramStart"/>
      <w:r w:rsidRPr="00275EE8">
        <w:rPr>
          <w:rFonts w:ascii="Times New Roman" w:hAnsi="Times New Roman" w:cs="Times New Roman"/>
          <w:b/>
        </w:rPr>
        <w:t>are</w:t>
      </w:r>
      <w:proofErr w:type="gramEnd"/>
      <w:r w:rsidRPr="00275EE8">
        <w:rPr>
          <w:rFonts w:ascii="Times New Roman" w:hAnsi="Times New Roman" w:cs="Times New Roman"/>
          <w:b/>
        </w:rPr>
        <w:t xml:space="preserve"> my data protection rights? </w:t>
      </w:r>
      <w:r w:rsidRPr="00275EE8">
        <w:rPr>
          <w:rFonts w:ascii="Times New Roman" w:hAnsi="Times New Roman" w:cs="Times New Roman"/>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17" w:history="1">
        <w:r w:rsidRPr="00275EE8">
          <w:rPr>
            <w:rStyle w:val="Hyperlink"/>
            <w:rFonts w:ascii="Times New Roman" w:hAnsi="Times New Roman" w:cs="Times New Roman"/>
          </w:rPr>
          <w:t>www.ico.org.uk</w:t>
        </w:r>
      </w:hyperlink>
      <w:r w:rsidRPr="00275EE8">
        <w:rPr>
          <w:rFonts w:ascii="Times New Roman" w:hAnsi="Times New Roman" w:cs="Times New Roman"/>
        </w:rPr>
        <w:t xml:space="preserve">.  Questions, comments and requests about your personal data can also be sent to the University Data Protection Officer at </w:t>
      </w:r>
      <w:hyperlink r:id="rId18" w:history="1">
        <w:r w:rsidRPr="00275EE8">
          <w:rPr>
            <w:rStyle w:val="Hyperlink"/>
            <w:rFonts w:ascii="Times New Roman" w:hAnsi="Times New Roman" w:cs="Times New Roman"/>
          </w:rPr>
          <w:t>dpo@ed.ac.uk</w:t>
        </w:r>
      </w:hyperlink>
      <w:r w:rsidRPr="00275EE8">
        <w:rPr>
          <w:rStyle w:val="Hyperlink"/>
          <w:rFonts w:ascii="Times New Roman" w:hAnsi="Times New Roman" w:cs="Times New Roman"/>
        </w:rPr>
        <w:t>.</w:t>
      </w:r>
    </w:p>
    <w:p w14:paraId="4D3EF015" w14:textId="77777777" w:rsidR="00002B4A" w:rsidRPr="00275EE8" w:rsidRDefault="00002B4A" w:rsidP="00002B4A">
      <w:pPr>
        <w:jc w:val="both"/>
        <w:rPr>
          <w:rFonts w:ascii="Times New Roman" w:hAnsi="Times New Roman" w:cs="Times New Roman"/>
          <w:b/>
          <w:u w:val="single"/>
        </w:rPr>
      </w:pPr>
    </w:p>
    <w:p w14:paraId="028D2E33" w14:textId="77777777" w:rsidR="00002B4A" w:rsidRPr="00275EE8" w:rsidRDefault="00002B4A" w:rsidP="00002B4A">
      <w:pPr>
        <w:jc w:val="both"/>
        <w:rPr>
          <w:rFonts w:ascii="Times New Roman" w:hAnsi="Times New Roman" w:cs="Times New Roman"/>
        </w:rPr>
      </w:pPr>
      <w:r w:rsidRPr="00275EE8">
        <w:rPr>
          <w:rFonts w:ascii="Times New Roman" w:eastAsia="Times New Roman" w:hAnsi="Times New Roman" w:cs="Times New Roman"/>
          <w:b/>
          <w:bCs/>
        </w:rPr>
        <w:t xml:space="preserve">Voluntary participation and right to withdraw. </w:t>
      </w:r>
      <w:r w:rsidRPr="00275EE8">
        <w:rPr>
          <w:rFonts w:ascii="Times New Roman" w:hAnsi="Times New Roman" w:cs="Times New Roman"/>
        </w:rPr>
        <w:t>Your participation is voluntary, and you may withdraw from the study at any time and for any reason. If you withdraw from the study during or after data gathering, we will delete your data and there is no penalty or loss of benefits to which you are otherwise entitled.</w:t>
      </w:r>
    </w:p>
    <w:p w14:paraId="7D320276" w14:textId="77777777" w:rsidR="00002B4A" w:rsidRPr="00275EE8" w:rsidRDefault="00002B4A" w:rsidP="00002B4A">
      <w:pPr>
        <w:jc w:val="both"/>
        <w:rPr>
          <w:rFonts w:ascii="Times New Roman" w:hAnsi="Times New Roman" w:cs="Times New Roman"/>
        </w:rPr>
      </w:pPr>
    </w:p>
    <w:p w14:paraId="029561F5" w14:textId="1A0D6DD5" w:rsidR="00002B4A" w:rsidRPr="00275EE8" w:rsidRDefault="00002B4A" w:rsidP="00002B4A">
      <w:pPr>
        <w:rPr>
          <w:rFonts w:ascii="Times New Roman" w:eastAsia="Times New Roman" w:hAnsi="Times New Roman" w:cs="Times New Roman"/>
          <w:spacing w:val="2"/>
        </w:rPr>
      </w:pPr>
      <w:r w:rsidRPr="00275EE8">
        <w:rPr>
          <w:rFonts w:ascii="Times New Roman" w:eastAsia="Times New Roman" w:hAnsi="Times New Roman" w:cs="Times New Roman"/>
          <w:spacing w:val="2"/>
        </w:rPr>
        <w:t xml:space="preserve">If you have any questions about what you’ve just read, please feel free to ask, or contact us later. You can contact us by email at [insert researcher contact info]. This project has been approved by PPLS Ethics </w:t>
      </w:r>
      <w:r w:rsidRPr="00275EE8">
        <w:rPr>
          <w:rFonts w:ascii="Times New Roman" w:eastAsia="Times New Roman" w:hAnsi="Times New Roman" w:cs="Times New Roman"/>
          <w:spacing w:val="2"/>
        </w:rPr>
        <w:lastRenderedPageBreak/>
        <w:t xml:space="preserve">committee. If you have questions or comments regarding your rights as a participant, </w:t>
      </w:r>
      <w:r w:rsidR="00B5576C">
        <w:rPr>
          <w:rFonts w:ascii="Times New Roman" w:eastAsia="Times New Roman" w:hAnsi="Times New Roman" w:cs="Times New Roman"/>
          <w:spacing w:val="2"/>
        </w:rPr>
        <w:t>please contact the School Research Convenor at</w:t>
      </w:r>
      <w:r w:rsidRPr="00275EE8">
        <w:rPr>
          <w:rFonts w:ascii="Times New Roman" w:eastAsia="Times New Roman" w:hAnsi="Times New Roman" w:cs="Times New Roman"/>
          <w:spacing w:val="2"/>
        </w:rPr>
        <w:t xml:space="preserve"> </w:t>
      </w:r>
      <w:hyperlink r:id="rId19" w:history="1">
        <w:r w:rsidR="00164427" w:rsidRPr="009F20BB">
          <w:rPr>
            <w:rStyle w:val="Hyperlink"/>
            <w:rFonts w:ascii="Times New Roman" w:eastAsia="Times New Roman" w:hAnsi="Times New Roman" w:cs="Times New Roman"/>
            <w:spacing w:val="2"/>
          </w:rPr>
          <w:t>ppls.rec@ed.ac.uk</w:t>
        </w:r>
      </w:hyperlink>
      <w:r w:rsidRPr="00275EE8">
        <w:rPr>
          <w:rFonts w:ascii="Times New Roman" w:eastAsia="Times New Roman" w:hAnsi="Times New Roman" w:cs="Times New Roman"/>
          <w:spacing w:val="2"/>
        </w:rPr>
        <w:t>.</w:t>
      </w:r>
    </w:p>
    <w:p w14:paraId="37DBAC93" w14:textId="77777777" w:rsidR="00002B4A" w:rsidRPr="00275EE8" w:rsidRDefault="00002B4A" w:rsidP="00002B4A">
      <w:pPr>
        <w:rPr>
          <w:rFonts w:ascii="Times" w:eastAsia="Times New Roman" w:hAnsi="Times" w:cs="Times New Roman"/>
          <w:sz w:val="20"/>
          <w:szCs w:val="20"/>
        </w:rPr>
      </w:pPr>
    </w:p>
    <w:p w14:paraId="01786291" w14:textId="77777777" w:rsidR="00002B4A" w:rsidRPr="00275EE8" w:rsidRDefault="00002B4A" w:rsidP="00002B4A">
      <w:pPr>
        <w:jc w:val="both"/>
        <w:rPr>
          <w:rFonts w:ascii="Times New Roman" w:hAnsi="Times New Roman" w:cs="Times New Roman"/>
          <w:spacing w:val="2"/>
        </w:rPr>
      </w:pPr>
      <w:r w:rsidRPr="00275EE8">
        <w:rPr>
          <w:rFonts w:ascii="Times New Roman" w:hAnsi="Times New Roman" w:cs="Times New Roman"/>
          <w:spacing w:val="2"/>
        </w:rPr>
        <w:t>If you have any questions about what you’ve just read, please feel free to ask them now.</w:t>
      </w:r>
    </w:p>
    <w:p w14:paraId="026A1305" w14:textId="77777777" w:rsidR="00002B4A" w:rsidRPr="00275EE8" w:rsidRDefault="00002B4A" w:rsidP="00002B4A">
      <w:pPr>
        <w:jc w:val="both"/>
        <w:rPr>
          <w:rFonts w:ascii="Times New Roman" w:hAnsi="Times New Roman" w:cs="Times New Roman"/>
          <w:b/>
          <w:spacing w:val="2"/>
        </w:rPr>
      </w:pPr>
      <w:r w:rsidRPr="00275EE8">
        <w:rPr>
          <w:rFonts w:ascii="Times New Roman" w:hAnsi="Times New Roman" w:cs="Times New Roman"/>
          <w:spacing w:val="2"/>
        </w:rPr>
        <w:t xml:space="preserve">Thank you for your help! </w:t>
      </w:r>
      <w:r w:rsidRPr="00275EE8">
        <w:rPr>
          <w:rFonts w:ascii="Times New Roman" w:hAnsi="Times New Roman" w:cs="Times New Roman"/>
          <w:b/>
          <w:spacing w:val="2"/>
        </w:rPr>
        <w:t>Now please complete the consent form on the next page.</w:t>
      </w:r>
    </w:p>
    <w:p w14:paraId="3A685F17" w14:textId="77777777" w:rsidR="00002B4A" w:rsidRPr="00275EE8" w:rsidRDefault="00002B4A" w:rsidP="00002B4A">
      <w:pPr>
        <w:rPr>
          <w:rFonts w:ascii="Times New Roman" w:hAnsi="Times New Roman" w:cs="Times New Roman"/>
          <w:b/>
          <w:spacing w:val="2"/>
        </w:rPr>
      </w:pPr>
      <w:r w:rsidRPr="00275EE8">
        <w:rPr>
          <w:rFonts w:ascii="Times New Roman" w:hAnsi="Times New Roman" w:cs="Times New Roman"/>
          <w:b/>
          <w:spacing w:val="2"/>
        </w:rPr>
        <w:br w:type="page"/>
      </w:r>
    </w:p>
    <w:p w14:paraId="5114C424" w14:textId="77777777" w:rsidR="00002B4A" w:rsidRPr="00275EE8" w:rsidRDefault="00002B4A" w:rsidP="00002B4A">
      <w:pPr>
        <w:jc w:val="both"/>
        <w:rPr>
          <w:rFonts w:ascii="Times New Roman" w:hAnsi="Times New Roman" w:cs="Times New Roman"/>
          <w:spacing w:val="2"/>
        </w:rPr>
      </w:pPr>
    </w:p>
    <w:p w14:paraId="24B56EF3" w14:textId="77777777" w:rsidR="00002B4A" w:rsidRPr="00275EE8" w:rsidRDefault="00002B4A" w:rsidP="00002B4A">
      <w:pPr>
        <w:rPr>
          <w:rFonts w:ascii="Times New Roman" w:hAnsi="Times New Roman" w:cs="Times New Roman"/>
          <w:b/>
        </w:rPr>
      </w:pPr>
      <w:r w:rsidRPr="00275EE8">
        <w:rPr>
          <w:rFonts w:ascii="Times New Roman" w:hAnsi="Times New Roman" w:cs="Times New Roman"/>
          <w:b/>
          <w:noProof/>
          <w:lang w:eastAsia="en-GB"/>
        </w:rPr>
        <w:drawing>
          <wp:inline distT="0" distB="0" distL="0" distR="0" wp14:anchorId="41D2939F" wp14:editId="467623AA">
            <wp:extent cx="3753485" cy="75988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13">
                      <a:extLst>
                        <a:ext uri="{28A0092B-C50C-407E-A947-70E740481C1C}">
                          <a14:useLocalDpi xmlns:a14="http://schemas.microsoft.com/office/drawing/2010/main" val="0"/>
                        </a:ext>
                      </a:extLst>
                    </a:blip>
                    <a:stretch>
                      <a:fillRect/>
                    </a:stretch>
                  </pic:blipFill>
                  <pic:spPr>
                    <a:xfrm>
                      <a:off x="0" y="0"/>
                      <a:ext cx="3791393" cy="767554"/>
                    </a:xfrm>
                    <a:prstGeom prst="rect">
                      <a:avLst/>
                    </a:prstGeom>
                  </pic:spPr>
                </pic:pic>
              </a:graphicData>
            </a:graphic>
          </wp:inline>
        </w:drawing>
      </w:r>
    </w:p>
    <w:p w14:paraId="5F6E19E5" w14:textId="77777777" w:rsidR="00002B4A" w:rsidRPr="00275EE8" w:rsidRDefault="00002B4A" w:rsidP="00002B4A">
      <w:pPr>
        <w:rPr>
          <w:rFonts w:ascii="Times New Roman" w:hAnsi="Times New Roman" w:cs="Times New Roman"/>
          <w:b/>
        </w:rPr>
      </w:pPr>
    </w:p>
    <w:p w14:paraId="1DE45A2F" w14:textId="77777777" w:rsidR="00002B4A" w:rsidRPr="00275EE8" w:rsidRDefault="00002B4A" w:rsidP="00002B4A">
      <w:pPr>
        <w:jc w:val="center"/>
        <w:rPr>
          <w:rFonts w:ascii="Times New Roman" w:eastAsia="Times New Roman" w:hAnsi="Times New Roman" w:cs="Times New Roman"/>
          <w:b/>
          <w:bCs/>
          <w:i/>
          <w:iCs/>
          <w:sz w:val="28"/>
          <w:szCs w:val="28"/>
        </w:rPr>
      </w:pPr>
      <w:r w:rsidRPr="00275EE8">
        <w:rPr>
          <w:rFonts w:ascii="Times New Roman" w:eastAsia="Times New Roman" w:hAnsi="Times New Roman" w:cs="Times New Roman"/>
          <w:b/>
          <w:bCs/>
          <w:i/>
          <w:iCs/>
          <w:sz w:val="28"/>
          <w:szCs w:val="28"/>
        </w:rPr>
        <w:t>Participant consent and agreement to data usage</w:t>
      </w:r>
    </w:p>
    <w:p w14:paraId="5C647771" w14:textId="77777777" w:rsidR="00002B4A" w:rsidRPr="00275EE8" w:rsidRDefault="00002B4A" w:rsidP="00002B4A">
      <w:pPr>
        <w:jc w:val="center"/>
        <w:rPr>
          <w:rFonts w:ascii="Times New Roman" w:hAnsi="Times New Roman" w:cs="Times New Roman"/>
          <w:b/>
          <w:i/>
          <w:sz w:val="28"/>
          <w:szCs w:val="28"/>
        </w:rPr>
      </w:pPr>
    </w:p>
    <w:tbl>
      <w:tblPr>
        <w:tblStyle w:val="TableGrid"/>
        <w:tblW w:w="10189" w:type="dxa"/>
        <w:tblLook w:val="04A0" w:firstRow="1" w:lastRow="0" w:firstColumn="1" w:lastColumn="0" w:noHBand="0" w:noVBand="1"/>
      </w:tblPr>
      <w:tblGrid>
        <w:gridCol w:w="2830"/>
        <w:gridCol w:w="7359"/>
      </w:tblGrid>
      <w:tr w:rsidR="00002B4A" w:rsidRPr="00275EE8" w14:paraId="2BB56903" w14:textId="77777777" w:rsidTr="007A6F10">
        <w:tc>
          <w:tcPr>
            <w:tcW w:w="2830" w:type="dxa"/>
            <w:vAlign w:val="center"/>
          </w:tcPr>
          <w:p w14:paraId="15471700" w14:textId="77777777" w:rsidR="00002B4A" w:rsidRPr="00275EE8" w:rsidRDefault="00002B4A" w:rsidP="007A6F10">
            <w:pPr>
              <w:rPr>
                <w:rFonts w:ascii="Times New Roman" w:hAnsi="Times New Roman"/>
                <w:b/>
              </w:rPr>
            </w:pPr>
            <w:r w:rsidRPr="00275EE8">
              <w:rPr>
                <w:rFonts w:ascii="Times New Roman" w:hAnsi="Times New Roman"/>
                <w:b/>
              </w:rPr>
              <w:t>Study title:</w:t>
            </w:r>
          </w:p>
        </w:tc>
        <w:tc>
          <w:tcPr>
            <w:tcW w:w="7359" w:type="dxa"/>
            <w:vAlign w:val="center"/>
          </w:tcPr>
          <w:p w14:paraId="634A1285" w14:textId="77777777" w:rsidR="00002B4A" w:rsidRPr="00275EE8" w:rsidRDefault="00002B4A" w:rsidP="007A6F10">
            <w:pPr>
              <w:rPr>
                <w:sz w:val="24"/>
                <w:szCs w:val="24"/>
              </w:rPr>
            </w:pPr>
          </w:p>
        </w:tc>
      </w:tr>
      <w:tr w:rsidR="00002B4A" w:rsidRPr="00275EE8" w14:paraId="5DCAA439" w14:textId="77777777" w:rsidTr="007A6F10">
        <w:tc>
          <w:tcPr>
            <w:tcW w:w="2830" w:type="dxa"/>
            <w:vAlign w:val="center"/>
          </w:tcPr>
          <w:p w14:paraId="698A52C2" w14:textId="77777777" w:rsidR="00002B4A" w:rsidRPr="00275EE8" w:rsidRDefault="00002B4A" w:rsidP="007A6F10">
            <w:pPr>
              <w:rPr>
                <w:rFonts w:ascii="Times New Roman" w:hAnsi="Times New Roman"/>
                <w:b/>
              </w:rPr>
            </w:pPr>
            <w:r w:rsidRPr="00275EE8">
              <w:rPr>
                <w:rFonts w:ascii="Times New Roman" w:hAnsi="Times New Roman"/>
                <w:b/>
              </w:rPr>
              <w:t>Principal Investigator:</w:t>
            </w:r>
          </w:p>
        </w:tc>
        <w:tc>
          <w:tcPr>
            <w:tcW w:w="7359" w:type="dxa"/>
            <w:vAlign w:val="center"/>
          </w:tcPr>
          <w:p w14:paraId="7A95BEEE" w14:textId="77777777" w:rsidR="00002B4A" w:rsidRPr="00275EE8" w:rsidRDefault="00002B4A" w:rsidP="007A6F10">
            <w:pPr>
              <w:rPr>
                <w:sz w:val="24"/>
                <w:szCs w:val="24"/>
              </w:rPr>
            </w:pPr>
          </w:p>
        </w:tc>
      </w:tr>
      <w:tr w:rsidR="00002B4A" w:rsidRPr="00275EE8" w14:paraId="640FE726" w14:textId="77777777" w:rsidTr="007A6F10">
        <w:tc>
          <w:tcPr>
            <w:tcW w:w="2830" w:type="dxa"/>
            <w:vAlign w:val="center"/>
          </w:tcPr>
          <w:p w14:paraId="420B10F9" w14:textId="77777777" w:rsidR="00002B4A" w:rsidRPr="00275EE8" w:rsidRDefault="00002B4A" w:rsidP="007A6F10">
            <w:pPr>
              <w:rPr>
                <w:rFonts w:ascii="Times New Roman" w:hAnsi="Times New Roman"/>
                <w:b/>
              </w:rPr>
            </w:pPr>
            <w:r w:rsidRPr="00275EE8">
              <w:rPr>
                <w:rFonts w:ascii="Times New Roman" w:hAnsi="Times New Roman"/>
                <w:b/>
              </w:rPr>
              <w:t>Researcher collecting data:</w:t>
            </w:r>
          </w:p>
        </w:tc>
        <w:tc>
          <w:tcPr>
            <w:tcW w:w="7359" w:type="dxa"/>
            <w:vAlign w:val="center"/>
          </w:tcPr>
          <w:p w14:paraId="3D96FA5F" w14:textId="77777777" w:rsidR="00002B4A" w:rsidRPr="00275EE8" w:rsidRDefault="00002B4A" w:rsidP="007A6F10">
            <w:pPr>
              <w:rPr>
                <w:sz w:val="24"/>
                <w:szCs w:val="24"/>
              </w:rPr>
            </w:pPr>
          </w:p>
        </w:tc>
      </w:tr>
    </w:tbl>
    <w:p w14:paraId="51239870" w14:textId="77777777" w:rsidR="00002B4A" w:rsidRDefault="00002B4A" w:rsidP="00002B4A">
      <w:pPr>
        <w:rPr>
          <w:rFonts w:ascii="Times New Roman" w:hAnsi="Times New Roman" w:cs="Times New Roman"/>
          <w:b/>
          <w:bCs/>
        </w:rPr>
      </w:pPr>
    </w:p>
    <w:p w14:paraId="5D9BCF49" w14:textId="77777777" w:rsidR="00002B4A" w:rsidRPr="00275EE8" w:rsidRDefault="00002B4A" w:rsidP="00002B4A">
      <w:pPr>
        <w:rPr>
          <w:rFonts w:ascii="Times New Roman" w:hAnsi="Times New Roman" w:cs="Times New Roman"/>
          <w:b/>
          <w:bCs/>
        </w:rPr>
      </w:pPr>
    </w:p>
    <w:p w14:paraId="3D6C121D" w14:textId="77777777" w:rsidR="00002B4A" w:rsidRPr="00275EE8" w:rsidRDefault="00002B4A" w:rsidP="00002B4A">
      <w:pPr>
        <w:rPr>
          <w:rFonts w:ascii="Times New Roman" w:hAnsi="Times New Roman" w:cs="Times New Roman"/>
          <w:b/>
        </w:rPr>
      </w:pPr>
      <w:r w:rsidRPr="00275EE8">
        <w:rPr>
          <w:rFonts w:ascii="Times New Roman" w:hAnsi="Times New Roman" w:cs="Times New Roman"/>
          <w:b/>
          <w:bCs/>
        </w:rPr>
        <w:t xml:space="preserve">PLEASE MARK EITHER ‘YES’ OR ‘NO’ FOR </w:t>
      </w:r>
      <w:r w:rsidRPr="00275EE8">
        <w:rPr>
          <w:rFonts w:ascii="Times New Roman" w:hAnsi="Times New Roman" w:cs="Times New Roman"/>
          <w:b/>
          <w:bCs/>
          <w:u w:val="single"/>
        </w:rPr>
        <w:t>EVERY</w:t>
      </w:r>
      <w:r w:rsidRPr="00275EE8">
        <w:rPr>
          <w:rFonts w:ascii="Times New Roman" w:hAnsi="Times New Roman" w:cs="Times New Roman"/>
          <w:b/>
          <w:bCs/>
        </w:rPr>
        <w:t xml:space="preserve"> STATEMENT BELOW:</w:t>
      </w:r>
    </w:p>
    <w:tbl>
      <w:tblPr>
        <w:tblStyle w:val="TableGrid"/>
        <w:tblW w:w="5000" w:type="pct"/>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78"/>
        <w:gridCol w:w="686"/>
        <w:gridCol w:w="686"/>
      </w:tblGrid>
      <w:tr w:rsidR="00002B4A" w:rsidRPr="00275EE8" w14:paraId="5DFCF3D5" w14:textId="77777777" w:rsidTr="007A6F10">
        <w:tc>
          <w:tcPr>
            <w:tcW w:w="4344" w:type="pct"/>
          </w:tcPr>
          <w:p w14:paraId="75FFC044" w14:textId="77777777" w:rsidR="00002B4A" w:rsidRPr="00275EE8" w:rsidRDefault="00002B4A" w:rsidP="007A6F10">
            <w:pPr>
              <w:spacing w:line="240" w:lineRule="exact"/>
              <w:jc w:val="both"/>
              <w:rPr>
                <w:rFonts w:ascii="Times New Roman" w:hAnsi="Times New Roman" w:cs="Times New Roman"/>
                <w:u w:val="single"/>
              </w:rPr>
            </w:pPr>
            <w:r w:rsidRPr="00275EE8">
              <w:rPr>
                <w:rFonts w:ascii="Times New Roman" w:eastAsia="Times New Roman" w:hAnsi="Times New Roman" w:cs="Times New Roman"/>
                <w:b/>
                <w:bCs/>
                <w:u w:val="single"/>
              </w:rPr>
              <w:t>Consent for participation</w:t>
            </w:r>
            <w:r w:rsidRPr="00275EE8">
              <w:rPr>
                <w:rFonts w:ascii="Times New Roman" w:eastAsia="Times New Roman" w:hAnsi="Times New Roman" w:cs="Times New Roman"/>
                <w:u w:val="single"/>
              </w:rPr>
              <w:t>:</w:t>
            </w:r>
          </w:p>
        </w:tc>
        <w:tc>
          <w:tcPr>
            <w:tcW w:w="328" w:type="pct"/>
            <w:tcBorders>
              <w:bottom w:val="single" w:sz="4" w:space="0" w:color="auto"/>
            </w:tcBorders>
          </w:tcPr>
          <w:p w14:paraId="6F7FF9D2" w14:textId="77777777" w:rsidR="00002B4A" w:rsidRPr="00275EE8" w:rsidRDefault="00002B4A" w:rsidP="007A6F10">
            <w:pPr>
              <w:spacing w:line="240" w:lineRule="exact"/>
              <w:jc w:val="center"/>
              <w:rPr>
                <w:rFonts w:ascii="Times New Roman" w:hAnsi="Times New Roman" w:cs="Times New Roman"/>
                <w:b/>
                <w:spacing w:val="2"/>
              </w:rPr>
            </w:pPr>
            <w:r w:rsidRPr="00275EE8">
              <w:rPr>
                <w:rFonts w:ascii="Times New Roman" w:eastAsia="Times New Roman" w:hAnsi="Times New Roman" w:cs="Times New Roman"/>
                <w:b/>
                <w:bCs/>
                <w:spacing w:val="2"/>
              </w:rPr>
              <w:t>Yes</w:t>
            </w:r>
          </w:p>
        </w:tc>
        <w:tc>
          <w:tcPr>
            <w:tcW w:w="328" w:type="pct"/>
            <w:tcBorders>
              <w:bottom w:val="single" w:sz="4" w:space="0" w:color="auto"/>
            </w:tcBorders>
          </w:tcPr>
          <w:p w14:paraId="1B9FD6B7" w14:textId="77777777" w:rsidR="00002B4A" w:rsidRPr="00275EE8" w:rsidRDefault="00002B4A" w:rsidP="007A6F10">
            <w:pPr>
              <w:spacing w:line="240" w:lineRule="exact"/>
              <w:jc w:val="center"/>
              <w:rPr>
                <w:rFonts w:ascii="Times New Roman" w:hAnsi="Times New Roman" w:cs="Times New Roman"/>
                <w:b/>
                <w:spacing w:val="2"/>
              </w:rPr>
            </w:pPr>
            <w:r w:rsidRPr="00275EE8">
              <w:rPr>
                <w:rFonts w:ascii="Times New Roman" w:eastAsia="Times New Roman" w:hAnsi="Times New Roman" w:cs="Times New Roman"/>
                <w:b/>
                <w:bCs/>
                <w:spacing w:val="2"/>
              </w:rPr>
              <w:t>No</w:t>
            </w:r>
          </w:p>
        </w:tc>
      </w:tr>
      <w:tr w:rsidR="00002B4A" w:rsidRPr="00275EE8" w14:paraId="59A8BE76" w14:textId="77777777" w:rsidTr="007A6F10">
        <w:trPr>
          <w:trHeight w:val="730"/>
        </w:trPr>
        <w:tc>
          <w:tcPr>
            <w:tcW w:w="4344" w:type="pct"/>
            <w:tcBorders>
              <w:bottom w:val="nil"/>
              <w:right w:val="single" w:sz="4" w:space="0" w:color="auto"/>
            </w:tcBorders>
            <w:vAlign w:val="center"/>
          </w:tcPr>
          <w:p w14:paraId="4C232BEA"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shd w:val="clear" w:color="auto" w:fill="FEFEFE"/>
              </w:rPr>
              <w:t>I have read and understood the Participant Information Sheet.</w:t>
            </w:r>
          </w:p>
        </w:tc>
        <w:tc>
          <w:tcPr>
            <w:tcW w:w="328" w:type="pct"/>
            <w:tcBorders>
              <w:top w:val="single" w:sz="4" w:space="0" w:color="auto"/>
              <w:left w:val="single" w:sz="4" w:space="0" w:color="auto"/>
              <w:bottom w:val="single" w:sz="4" w:space="0" w:color="auto"/>
              <w:right w:val="single" w:sz="4" w:space="0" w:color="auto"/>
            </w:tcBorders>
            <w:vAlign w:val="center"/>
          </w:tcPr>
          <w:p w14:paraId="7C587B4F"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697F7497"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047C307A"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399FAD81"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3DCFF246"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6D8E3B0C"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2E07ACDA" w14:textId="77777777" w:rsidTr="007A6F10">
        <w:trPr>
          <w:trHeight w:val="730"/>
        </w:trPr>
        <w:tc>
          <w:tcPr>
            <w:tcW w:w="4344" w:type="pct"/>
            <w:tcBorders>
              <w:bottom w:val="nil"/>
              <w:right w:val="single" w:sz="4" w:space="0" w:color="auto"/>
            </w:tcBorders>
            <w:vAlign w:val="center"/>
          </w:tcPr>
          <w:p w14:paraId="2B5C6833"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Questions about my participation in this study have been answered satisfactorily.</w:t>
            </w:r>
          </w:p>
        </w:tc>
        <w:tc>
          <w:tcPr>
            <w:tcW w:w="328" w:type="pct"/>
            <w:tcBorders>
              <w:top w:val="single" w:sz="4" w:space="0" w:color="auto"/>
              <w:left w:val="single" w:sz="4" w:space="0" w:color="auto"/>
              <w:bottom w:val="single" w:sz="4" w:space="0" w:color="auto"/>
              <w:right w:val="single" w:sz="4" w:space="0" w:color="auto"/>
            </w:tcBorders>
            <w:vAlign w:val="center"/>
          </w:tcPr>
          <w:p w14:paraId="131648FE"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58FAF14B"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6CDE4C92"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777F0288"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5E91055A"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7C8747E6"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31121CDE" w14:textId="77777777" w:rsidTr="007A6F10">
        <w:trPr>
          <w:trHeight w:val="730"/>
        </w:trPr>
        <w:tc>
          <w:tcPr>
            <w:tcW w:w="4344" w:type="pct"/>
            <w:tcBorders>
              <w:bottom w:val="nil"/>
              <w:right w:val="single" w:sz="4" w:space="0" w:color="auto"/>
            </w:tcBorders>
            <w:vAlign w:val="center"/>
          </w:tcPr>
          <w:p w14:paraId="272C6D5C"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I am aware of the potential risks.</w:t>
            </w:r>
          </w:p>
        </w:tc>
        <w:tc>
          <w:tcPr>
            <w:tcW w:w="328" w:type="pct"/>
            <w:tcBorders>
              <w:top w:val="single" w:sz="4" w:space="0" w:color="auto"/>
              <w:left w:val="single" w:sz="4" w:space="0" w:color="auto"/>
              <w:bottom w:val="single" w:sz="4" w:space="0" w:color="auto"/>
              <w:right w:val="single" w:sz="4" w:space="0" w:color="auto"/>
            </w:tcBorders>
            <w:vAlign w:val="center"/>
          </w:tcPr>
          <w:p w14:paraId="6E6C20AF"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452ED79B"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3797D0B0"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1EEA3609"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1A27B264"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7FF365DD"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6B39C4DA" w14:textId="77777777" w:rsidTr="007A6F10">
        <w:trPr>
          <w:trHeight w:val="730"/>
        </w:trPr>
        <w:tc>
          <w:tcPr>
            <w:tcW w:w="4344" w:type="pct"/>
            <w:tcBorders>
              <w:bottom w:val="nil"/>
              <w:right w:val="single" w:sz="4" w:space="0" w:color="auto"/>
            </w:tcBorders>
            <w:vAlign w:val="center"/>
          </w:tcPr>
          <w:p w14:paraId="562DBE16"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I am taking part in this research study voluntarily (without coercion).</w:t>
            </w:r>
          </w:p>
        </w:tc>
        <w:tc>
          <w:tcPr>
            <w:tcW w:w="328" w:type="pct"/>
            <w:tcBorders>
              <w:top w:val="single" w:sz="4" w:space="0" w:color="auto"/>
              <w:left w:val="single" w:sz="4" w:space="0" w:color="auto"/>
              <w:bottom w:val="single" w:sz="4" w:space="0" w:color="auto"/>
              <w:right w:val="single" w:sz="4" w:space="0" w:color="auto"/>
            </w:tcBorders>
            <w:vAlign w:val="center"/>
          </w:tcPr>
          <w:p w14:paraId="33E23D24"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09505E2E"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002F2D9F"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2241DD9A"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53DF20E8"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31FE3475"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7A0C6C17" w14:textId="77777777" w:rsidTr="007A6F10">
        <w:trPr>
          <w:trHeight w:val="730"/>
        </w:trPr>
        <w:tc>
          <w:tcPr>
            <w:tcW w:w="4344" w:type="pct"/>
            <w:tcBorders>
              <w:bottom w:val="nil"/>
              <w:right w:val="single" w:sz="4" w:space="0" w:color="auto"/>
            </w:tcBorders>
            <w:vAlign w:val="center"/>
          </w:tcPr>
          <w:p w14:paraId="2CF5DA52"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iCs/>
              </w:rPr>
              <w:t xml:space="preserve">The </w:t>
            </w:r>
            <w:proofErr w:type="spellStart"/>
            <w:r w:rsidRPr="00275EE8">
              <w:rPr>
                <w:rFonts w:ascii="Times New Roman" w:hAnsi="Times New Roman" w:cs="Times New Roman"/>
                <w:iCs/>
              </w:rPr>
              <w:t>anonymised</w:t>
            </w:r>
            <w:proofErr w:type="spellEnd"/>
            <w:r w:rsidRPr="00275EE8">
              <w:rPr>
                <w:rFonts w:ascii="Times New Roman" w:hAnsi="Times New Roman" w:cs="Times New Roman"/>
                <w:iCs/>
              </w:rPr>
              <w:t xml:space="preserve"> data only may be shared in public research repositories.</w:t>
            </w:r>
          </w:p>
        </w:tc>
        <w:tc>
          <w:tcPr>
            <w:tcW w:w="328" w:type="pct"/>
            <w:tcBorders>
              <w:top w:val="single" w:sz="4" w:space="0" w:color="auto"/>
              <w:left w:val="single" w:sz="4" w:space="0" w:color="auto"/>
              <w:bottom w:val="single" w:sz="4" w:space="0" w:color="auto"/>
              <w:right w:val="single" w:sz="4" w:space="0" w:color="auto"/>
            </w:tcBorders>
            <w:vAlign w:val="center"/>
          </w:tcPr>
          <w:p w14:paraId="6EC5400C"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203706CB"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r w:rsidR="00002B4A" w:rsidRPr="00275EE8" w14:paraId="5A78B930" w14:textId="77777777" w:rsidTr="007A6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44" w:type="pct"/>
            <w:tcBorders>
              <w:top w:val="nil"/>
              <w:left w:val="nil"/>
              <w:bottom w:val="nil"/>
              <w:right w:val="nil"/>
            </w:tcBorders>
            <w:vAlign w:val="center"/>
          </w:tcPr>
          <w:p w14:paraId="499BA019" w14:textId="77777777" w:rsidR="00002B4A" w:rsidRPr="00275EE8" w:rsidRDefault="00002B4A" w:rsidP="007A6F10">
            <w:pPr>
              <w:spacing w:line="240" w:lineRule="exact"/>
              <w:jc w:val="both"/>
              <w:rPr>
                <w:rFonts w:ascii="Times New Roman" w:eastAsia="Times New Roman" w:hAnsi="Times New Roman" w:cs="Times New Roman"/>
                <w:b/>
                <w:bCs/>
                <w:u w:val="single"/>
              </w:rPr>
            </w:pPr>
          </w:p>
        </w:tc>
        <w:tc>
          <w:tcPr>
            <w:tcW w:w="328" w:type="pct"/>
            <w:tcBorders>
              <w:top w:val="single" w:sz="4" w:space="0" w:color="auto"/>
              <w:left w:val="nil"/>
              <w:bottom w:val="nil"/>
              <w:right w:val="nil"/>
            </w:tcBorders>
          </w:tcPr>
          <w:p w14:paraId="7259AEBA"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Yes</w:t>
            </w:r>
          </w:p>
        </w:tc>
        <w:tc>
          <w:tcPr>
            <w:tcW w:w="328" w:type="pct"/>
            <w:tcBorders>
              <w:top w:val="single" w:sz="4" w:space="0" w:color="auto"/>
              <w:left w:val="nil"/>
              <w:bottom w:val="nil"/>
              <w:right w:val="nil"/>
            </w:tcBorders>
          </w:tcPr>
          <w:p w14:paraId="759118FE" w14:textId="77777777" w:rsidR="00002B4A" w:rsidRPr="00275EE8" w:rsidRDefault="00002B4A" w:rsidP="007A6F10">
            <w:pPr>
              <w:spacing w:line="240" w:lineRule="exact"/>
              <w:jc w:val="center"/>
              <w:rPr>
                <w:rFonts w:ascii="Times New Roman" w:eastAsia="Times New Roman" w:hAnsi="Times New Roman" w:cs="Times New Roman"/>
                <w:b/>
                <w:bCs/>
                <w:spacing w:val="2"/>
              </w:rPr>
            </w:pPr>
            <w:r w:rsidRPr="00275EE8">
              <w:rPr>
                <w:rFonts w:ascii="Times New Roman" w:eastAsia="Times New Roman" w:hAnsi="Times New Roman" w:cs="Times New Roman"/>
                <w:b/>
                <w:bCs/>
                <w:spacing w:val="2"/>
              </w:rPr>
              <w:t>No</w:t>
            </w:r>
          </w:p>
        </w:tc>
      </w:tr>
      <w:tr w:rsidR="00002B4A" w:rsidRPr="00275EE8" w14:paraId="0CF9C13B" w14:textId="77777777" w:rsidTr="007A6F10">
        <w:trPr>
          <w:trHeight w:val="730"/>
        </w:trPr>
        <w:tc>
          <w:tcPr>
            <w:tcW w:w="4344" w:type="pct"/>
            <w:tcBorders>
              <w:bottom w:val="nil"/>
              <w:right w:val="single" w:sz="4" w:space="0" w:color="auto"/>
            </w:tcBorders>
            <w:vAlign w:val="center"/>
          </w:tcPr>
          <w:p w14:paraId="64655C73" w14:textId="77777777" w:rsidR="00002B4A" w:rsidRPr="00275EE8" w:rsidRDefault="00002B4A" w:rsidP="007A6F10">
            <w:pPr>
              <w:spacing w:line="240" w:lineRule="exact"/>
              <w:rPr>
                <w:rFonts w:ascii="Times New Roman" w:hAnsi="Times New Roman" w:cs="Times New Roman"/>
                <w:b/>
                <w:spacing w:val="2"/>
              </w:rPr>
            </w:pPr>
            <w:r w:rsidRPr="00275EE8">
              <w:rPr>
                <w:rFonts w:ascii="Times New Roman" w:hAnsi="Times New Roman" w:cs="Times New Roman"/>
                <w:shd w:val="clear" w:color="auto" w:fill="FEFEFE"/>
              </w:rPr>
              <w:t>I consent to take part in the above study.</w:t>
            </w:r>
          </w:p>
        </w:tc>
        <w:tc>
          <w:tcPr>
            <w:tcW w:w="328" w:type="pct"/>
            <w:tcBorders>
              <w:top w:val="single" w:sz="4" w:space="0" w:color="auto"/>
              <w:left w:val="single" w:sz="4" w:space="0" w:color="auto"/>
              <w:bottom w:val="single" w:sz="4" w:space="0" w:color="auto"/>
              <w:right w:val="single" w:sz="4" w:space="0" w:color="auto"/>
            </w:tcBorders>
            <w:vAlign w:val="center"/>
          </w:tcPr>
          <w:p w14:paraId="1F9884D7" w14:textId="77777777" w:rsidR="00002B4A" w:rsidRPr="00275EE8" w:rsidRDefault="00002B4A" w:rsidP="007A6F10">
            <w:pPr>
              <w:spacing w:line="240" w:lineRule="exact"/>
              <w:jc w:val="center"/>
              <w:rPr>
                <w:rFonts w:ascii="Times New Roman" w:hAnsi="Times New Roman" w:cs="Times New Roman"/>
                <w:b/>
                <w:spacing w:val="2"/>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tcPr>
          <w:p w14:paraId="392CF683" w14:textId="77777777" w:rsidR="00002B4A" w:rsidRPr="00275EE8" w:rsidRDefault="00002B4A" w:rsidP="007A6F10">
            <w:pPr>
              <w:spacing w:line="240" w:lineRule="exact"/>
              <w:jc w:val="center"/>
              <w:rPr>
                <w:rFonts w:ascii="Times New Roman" w:hAnsi="Times New Roman" w:cs="Times New Roman"/>
                <w:b/>
                <w:spacing w:val="2"/>
                <w:sz w:val="24"/>
                <w:szCs w:val="24"/>
              </w:rPr>
            </w:pPr>
          </w:p>
        </w:tc>
      </w:tr>
    </w:tbl>
    <w:p w14:paraId="6476AC67"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37C0DF8F"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7D4D3940"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169A5752"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p w14:paraId="3A149D10" w14:textId="77777777" w:rsidR="00002B4A" w:rsidRPr="00275EE8" w:rsidRDefault="00002B4A" w:rsidP="00002B4A">
      <w:pPr>
        <w:tabs>
          <w:tab w:val="left" w:pos="3840"/>
          <w:tab w:val="left" w:pos="7820"/>
        </w:tabs>
        <w:spacing w:line="216" w:lineRule="exact"/>
        <w:ind w:right="-20"/>
        <w:rPr>
          <w:rFonts w:ascii="Times New Roman" w:eastAsia="Times New Roman" w:hAnsi="Times New Roman" w:cs="Times New Roman"/>
          <w:spacing w:val="2"/>
          <w:w w:val="103"/>
        </w:rPr>
      </w:pPr>
    </w:p>
    <w:tbl>
      <w:tblPr>
        <w:tblStyle w:val="TableGrid"/>
        <w:tblW w:w="4959" w:type="pct"/>
        <w:tblLayout w:type="fixed"/>
        <w:tblLook w:val="04A0" w:firstRow="1" w:lastRow="0" w:firstColumn="1" w:lastColumn="0" w:noHBand="0" w:noVBand="1"/>
      </w:tblPr>
      <w:tblGrid>
        <w:gridCol w:w="3656"/>
        <w:gridCol w:w="284"/>
        <w:gridCol w:w="1286"/>
        <w:gridCol w:w="2127"/>
        <w:gridCol w:w="284"/>
        <w:gridCol w:w="2737"/>
      </w:tblGrid>
      <w:tr w:rsidR="00002B4A" w:rsidRPr="00275EE8" w14:paraId="4288E210" w14:textId="77777777" w:rsidTr="007A6F10">
        <w:trPr>
          <w:trHeight w:val="541"/>
        </w:trPr>
        <w:tc>
          <w:tcPr>
            <w:tcW w:w="1762" w:type="pct"/>
            <w:tcBorders>
              <w:top w:val="nil"/>
              <w:left w:val="nil"/>
              <w:bottom w:val="single" w:sz="4" w:space="0" w:color="auto"/>
              <w:right w:val="nil"/>
            </w:tcBorders>
          </w:tcPr>
          <w:p w14:paraId="43DA3219"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p w14:paraId="24C0C745"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37" w:type="pct"/>
            <w:tcBorders>
              <w:top w:val="nil"/>
              <w:left w:val="nil"/>
              <w:bottom w:val="nil"/>
              <w:right w:val="nil"/>
            </w:tcBorders>
          </w:tcPr>
          <w:p w14:paraId="12A961E9"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645" w:type="pct"/>
            <w:gridSpan w:val="2"/>
            <w:tcBorders>
              <w:top w:val="nil"/>
              <w:left w:val="nil"/>
              <w:bottom w:val="single" w:sz="4" w:space="0" w:color="auto"/>
              <w:right w:val="nil"/>
            </w:tcBorders>
          </w:tcPr>
          <w:p w14:paraId="071DD1D5"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37" w:type="pct"/>
            <w:tcBorders>
              <w:top w:val="nil"/>
              <w:left w:val="nil"/>
              <w:bottom w:val="nil"/>
              <w:right w:val="nil"/>
            </w:tcBorders>
          </w:tcPr>
          <w:p w14:paraId="1E0795F9"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c>
          <w:tcPr>
            <w:tcW w:w="1318" w:type="pct"/>
            <w:tcBorders>
              <w:top w:val="nil"/>
              <w:left w:val="nil"/>
              <w:bottom w:val="single" w:sz="4" w:space="0" w:color="auto"/>
              <w:right w:val="nil"/>
            </w:tcBorders>
          </w:tcPr>
          <w:p w14:paraId="241130C6"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r>
      <w:tr w:rsidR="00002B4A" w:rsidRPr="00275EE8" w14:paraId="2BEAAFDD" w14:textId="77777777" w:rsidTr="007A6F10">
        <w:trPr>
          <w:trHeight w:val="289"/>
        </w:trPr>
        <w:tc>
          <w:tcPr>
            <w:tcW w:w="1762" w:type="pct"/>
            <w:tcBorders>
              <w:top w:val="single" w:sz="4" w:space="0" w:color="auto"/>
              <w:left w:val="nil"/>
              <w:bottom w:val="nil"/>
              <w:right w:val="nil"/>
            </w:tcBorders>
          </w:tcPr>
          <w:p w14:paraId="18555A41"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Participant n</w:t>
            </w:r>
            <w:r w:rsidRPr="00275EE8">
              <w:rPr>
                <w:rFonts w:ascii="Times New Roman" w:eastAsia="Times New Roman" w:hAnsi="Times New Roman" w:cs="Times New Roman"/>
                <w:spacing w:val="1"/>
                <w:w w:val="103"/>
              </w:rPr>
              <w:t>a</w:t>
            </w:r>
            <w:r w:rsidRPr="00275EE8">
              <w:rPr>
                <w:rFonts w:ascii="Times New Roman" w:eastAsia="Times New Roman" w:hAnsi="Times New Roman" w:cs="Times New Roman"/>
                <w:spacing w:val="3"/>
                <w:w w:val="103"/>
              </w:rPr>
              <w:t>m</w:t>
            </w:r>
            <w:r w:rsidRPr="00275EE8">
              <w:rPr>
                <w:rFonts w:ascii="Times New Roman" w:eastAsia="Times New Roman" w:hAnsi="Times New Roman" w:cs="Times New Roman"/>
                <w:spacing w:val="1"/>
                <w:w w:val="103"/>
              </w:rPr>
              <w:t>e</w:t>
            </w:r>
          </w:p>
        </w:tc>
        <w:tc>
          <w:tcPr>
            <w:tcW w:w="137" w:type="pct"/>
            <w:tcBorders>
              <w:top w:val="nil"/>
              <w:left w:val="nil"/>
              <w:bottom w:val="nil"/>
              <w:right w:val="nil"/>
            </w:tcBorders>
          </w:tcPr>
          <w:p w14:paraId="1D742C4F"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p>
        </w:tc>
        <w:tc>
          <w:tcPr>
            <w:tcW w:w="1645" w:type="pct"/>
            <w:gridSpan w:val="2"/>
            <w:tcBorders>
              <w:top w:val="single" w:sz="4" w:space="0" w:color="auto"/>
              <w:left w:val="nil"/>
              <w:bottom w:val="nil"/>
              <w:right w:val="nil"/>
            </w:tcBorders>
          </w:tcPr>
          <w:p w14:paraId="0CD48B20"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Participant s</w:t>
            </w:r>
            <w:r w:rsidRPr="00275EE8">
              <w:rPr>
                <w:rFonts w:ascii="Times New Roman" w:eastAsia="Times New Roman" w:hAnsi="Times New Roman" w:cs="Times New Roman"/>
                <w:spacing w:val="1"/>
                <w:w w:val="103"/>
              </w:rPr>
              <w:t>i</w:t>
            </w:r>
            <w:r w:rsidRPr="00275EE8">
              <w:rPr>
                <w:rFonts w:ascii="Times New Roman" w:eastAsia="Times New Roman" w:hAnsi="Times New Roman" w:cs="Times New Roman"/>
                <w:spacing w:val="2"/>
                <w:w w:val="103"/>
              </w:rPr>
              <w:t>gn</w:t>
            </w:r>
            <w:r w:rsidRPr="00275EE8">
              <w:rPr>
                <w:rFonts w:ascii="Times New Roman" w:eastAsia="Times New Roman" w:hAnsi="Times New Roman" w:cs="Times New Roman"/>
                <w:spacing w:val="1"/>
                <w:w w:val="103"/>
              </w:rPr>
              <w:t>at</w:t>
            </w:r>
            <w:r w:rsidRPr="00275EE8">
              <w:rPr>
                <w:rFonts w:ascii="Times New Roman" w:eastAsia="Times New Roman" w:hAnsi="Times New Roman" w:cs="Times New Roman"/>
                <w:spacing w:val="2"/>
                <w:w w:val="103"/>
              </w:rPr>
              <w:t>u</w:t>
            </w:r>
            <w:r w:rsidRPr="00275EE8">
              <w:rPr>
                <w:rFonts w:ascii="Times New Roman" w:eastAsia="Times New Roman" w:hAnsi="Times New Roman" w:cs="Times New Roman"/>
                <w:spacing w:val="1"/>
                <w:w w:val="103"/>
              </w:rPr>
              <w:t>r</w:t>
            </w:r>
            <w:r w:rsidRPr="00275EE8">
              <w:rPr>
                <w:rFonts w:ascii="Times New Roman" w:eastAsia="Times New Roman" w:hAnsi="Times New Roman" w:cs="Times New Roman"/>
                <w:w w:val="103"/>
              </w:rPr>
              <w:t>e</w:t>
            </w:r>
          </w:p>
        </w:tc>
        <w:tc>
          <w:tcPr>
            <w:tcW w:w="137" w:type="pct"/>
            <w:tcBorders>
              <w:top w:val="nil"/>
              <w:left w:val="nil"/>
              <w:bottom w:val="nil"/>
              <w:right w:val="nil"/>
            </w:tcBorders>
          </w:tcPr>
          <w:p w14:paraId="50E9F57C" w14:textId="77777777" w:rsidR="00002B4A" w:rsidRPr="00275EE8" w:rsidRDefault="00002B4A" w:rsidP="007A6F10">
            <w:pPr>
              <w:tabs>
                <w:tab w:val="left" w:pos="3840"/>
                <w:tab w:val="left" w:pos="7820"/>
              </w:tabs>
              <w:ind w:right="-14"/>
              <w:rPr>
                <w:rFonts w:ascii="Times New Roman" w:eastAsia="Times New Roman" w:hAnsi="Times New Roman" w:cs="Times New Roman"/>
                <w:w w:val="103"/>
              </w:rPr>
            </w:pPr>
          </w:p>
        </w:tc>
        <w:tc>
          <w:tcPr>
            <w:tcW w:w="1318" w:type="pct"/>
            <w:tcBorders>
              <w:top w:val="single" w:sz="4" w:space="0" w:color="auto"/>
              <w:left w:val="nil"/>
              <w:bottom w:val="nil"/>
              <w:right w:val="nil"/>
            </w:tcBorders>
          </w:tcPr>
          <w:p w14:paraId="3A7B6BFE" w14:textId="77777777" w:rsidR="00002B4A" w:rsidRPr="00275EE8" w:rsidRDefault="00002B4A" w:rsidP="007A6F10">
            <w:pPr>
              <w:tabs>
                <w:tab w:val="left" w:pos="3840"/>
                <w:tab w:val="left" w:pos="7820"/>
              </w:tabs>
              <w:ind w:right="-14"/>
              <w:rPr>
                <w:rFonts w:ascii="Times New Roman" w:eastAsia="Times New Roman" w:hAnsi="Times New Roman" w:cs="Times New Roman"/>
                <w:spacing w:val="2"/>
                <w:w w:val="103"/>
              </w:rPr>
            </w:pPr>
            <w:r w:rsidRPr="00275EE8">
              <w:rPr>
                <w:rFonts w:ascii="Times New Roman" w:eastAsia="Times New Roman" w:hAnsi="Times New Roman" w:cs="Times New Roman"/>
                <w:spacing w:val="2"/>
                <w:w w:val="103"/>
              </w:rPr>
              <w:t>Today’s d</w:t>
            </w:r>
            <w:r w:rsidRPr="00275EE8">
              <w:rPr>
                <w:rFonts w:ascii="Times New Roman" w:eastAsia="Times New Roman" w:hAnsi="Times New Roman" w:cs="Times New Roman"/>
                <w:spacing w:val="1"/>
                <w:w w:val="103"/>
              </w:rPr>
              <w:t>at</w:t>
            </w:r>
            <w:r w:rsidRPr="00275EE8">
              <w:rPr>
                <w:rFonts w:ascii="Times New Roman" w:eastAsia="Times New Roman" w:hAnsi="Times New Roman" w:cs="Times New Roman"/>
                <w:w w:val="103"/>
              </w:rPr>
              <w:t>e</w:t>
            </w:r>
          </w:p>
        </w:tc>
      </w:tr>
      <w:tr w:rsidR="00002B4A" w:rsidRPr="00275EE8" w14:paraId="66533CD5" w14:textId="77777777" w:rsidTr="007A6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1" w:type="pct"/>
        </w:trPr>
        <w:tc>
          <w:tcPr>
            <w:tcW w:w="2519" w:type="pct"/>
            <w:gridSpan w:val="3"/>
            <w:tcBorders>
              <w:bottom w:val="single" w:sz="4" w:space="0" w:color="A6A6A6" w:themeColor="background1" w:themeShade="A6"/>
            </w:tcBorders>
          </w:tcPr>
          <w:p w14:paraId="65697ACA"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p w14:paraId="1A98787E" w14:textId="77777777" w:rsidR="00002B4A" w:rsidRPr="00275EE8" w:rsidRDefault="00002B4A" w:rsidP="007A6F10">
            <w:pPr>
              <w:tabs>
                <w:tab w:val="left" w:pos="3840"/>
                <w:tab w:val="left" w:pos="7820"/>
              </w:tabs>
              <w:spacing w:line="360" w:lineRule="auto"/>
              <w:ind w:right="-20"/>
              <w:rPr>
                <w:rFonts w:ascii="Times New Roman" w:eastAsia="Times New Roman" w:hAnsi="Times New Roman" w:cs="Times New Roman"/>
                <w:spacing w:val="2"/>
                <w:w w:val="103"/>
              </w:rPr>
            </w:pPr>
          </w:p>
        </w:tc>
      </w:tr>
      <w:tr w:rsidR="00002B4A" w:rsidRPr="009E53F6" w14:paraId="31815D62" w14:textId="77777777" w:rsidTr="007A6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1" w:type="pct"/>
        </w:trPr>
        <w:tc>
          <w:tcPr>
            <w:tcW w:w="2519" w:type="pct"/>
            <w:gridSpan w:val="3"/>
            <w:tcBorders>
              <w:top w:val="single" w:sz="4" w:space="0" w:color="A6A6A6" w:themeColor="background1" w:themeShade="A6"/>
            </w:tcBorders>
          </w:tcPr>
          <w:p w14:paraId="2251A706" w14:textId="77777777" w:rsidR="00002B4A" w:rsidRPr="009E53F6" w:rsidRDefault="00002B4A" w:rsidP="007A6F10">
            <w:pPr>
              <w:widowControl/>
              <w:tabs>
                <w:tab w:val="left" w:pos="975"/>
              </w:tabs>
              <w:rPr>
                <w:rFonts w:ascii="Times New Roman" w:eastAsia="Times New Roman" w:hAnsi="Times New Roman" w:cs="Times New Roman"/>
                <w:lang w:eastAsia="en-GB"/>
              </w:rPr>
            </w:pPr>
            <w:r w:rsidRPr="00275EE8">
              <w:rPr>
                <w:rFonts w:ascii="Times New Roman" w:eastAsia="Times New Roman" w:hAnsi="Times New Roman" w:cs="Times New Roman"/>
                <w:color w:val="808080" w:themeColor="background1" w:themeShade="80"/>
              </w:rPr>
              <w:t>Unique participant code</w:t>
            </w:r>
            <w:r w:rsidRPr="00275EE8">
              <w:rPr>
                <w:rFonts w:ascii="Times New Roman" w:eastAsia="Times New Roman" w:hAnsi="Times New Roman" w:cs="Times New Roman"/>
                <w:color w:val="808080" w:themeColor="background1" w:themeShade="80"/>
                <w:lang w:eastAsia="en-GB"/>
              </w:rPr>
              <w:t xml:space="preserve"> (researcher will complete)</w:t>
            </w:r>
          </w:p>
        </w:tc>
      </w:tr>
    </w:tbl>
    <w:p w14:paraId="4AE84806" w14:textId="77777777" w:rsidR="00002B4A" w:rsidRPr="00B65CE9" w:rsidRDefault="00002B4A" w:rsidP="00002B4A">
      <w:pPr>
        <w:rPr>
          <w:rFonts w:ascii="Times New Roman" w:hAnsi="Times New Roman" w:cs="Times New Roman"/>
          <w:spacing w:val="2"/>
        </w:rPr>
      </w:pPr>
    </w:p>
    <w:p w14:paraId="237A13A8" w14:textId="77777777" w:rsidR="00002B4A" w:rsidRDefault="00002B4A">
      <w:pPr>
        <w:rPr>
          <w:rFonts w:asciiTheme="majorHAnsi" w:hAnsiTheme="majorHAnsi" w:cstheme="majorHAnsi"/>
          <w:i/>
        </w:rPr>
      </w:pPr>
      <w:r>
        <w:rPr>
          <w:rFonts w:asciiTheme="majorHAnsi" w:hAnsiTheme="majorHAnsi" w:cstheme="majorHAnsi"/>
          <w:i/>
        </w:rPr>
        <w:br w:type="page"/>
      </w:r>
    </w:p>
    <w:p w14:paraId="42A07AF0" w14:textId="22052D14" w:rsidR="00002B4A" w:rsidRDefault="00002B4A" w:rsidP="00002B4A">
      <w:pPr>
        <w:jc w:val="center"/>
        <w:rPr>
          <w:rFonts w:asciiTheme="majorHAnsi" w:hAnsiTheme="majorHAnsi" w:cstheme="majorHAnsi"/>
          <w:b/>
        </w:rPr>
      </w:pPr>
      <w:r w:rsidRPr="00E63609">
        <w:rPr>
          <w:rFonts w:asciiTheme="majorHAnsi" w:hAnsiTheme="majorHAnsi" w:cstheme="majorHAnsi"/>
          <w:b/>
        </w:rPr>
        <w:lastRenderedPageBreak/>
        <w:t xml:space="preserve">Appendix </w:t>
      </w:r>
      <w:r>
        <w:rPr>
          <w:rFonts w:asciiTheme="majorHAnsi" w:hAnsiTheme="majorHAnsi" w:cstheme="majorHAnsi"/>
          <w:b/>
        </w:rPr>
        <w:t>V: Brain Stimulation Suitability Questionnaire</w:t>
      </w:r>
    </w:p>
    <w:p w14:paraId="3B9F1170" w14:textId="77777777" w:rsidR="00002B4A" w:rsidRDefault="00002B4A" w:rsidP="00002B4A">
      <w:pPr>
        <w:jc w:val="center"/>
        <w:rPr>
          <w:rFonts w:asciiTheme="majorHAnsi" w:hAnsiTheme="majorHAnsi" w:cstheme="majorHAnsi"/>
          <w:b/>
        </w:rPr>
      </w:pPr>
    </w:p>
    <w:p w14:paraId="766CAC74" w14:textId="497341E4" w:rsidR="00002B4A" w:rsidRDefault="00002B4A" w:rsidP="00002B4A">
      <w:pPr>
        <w:jc w:val="center"/>
        <w:rPr>
          <w:rFonts w:asciiTheme="majorHAnsi" w:hAnsiTheme="majorHAnsi" w:cstheme="majorHAnsi"/>
          <w:b/>
        </w:rPr>
      </w:pPr>
    </w:p>
    <w:p w14:paraId="55BC6F93" w14:textId="77777777" w:rsidR="00002B4A" w:rsidRPr="00BF5031" w:rsidRDefault="00002B4A" w:rsidP="00002B4A">
      <w:pPr>
        <w:pStyle w:val="Heading1"/>
        <w:spacing w:before="0"/>
        <w:ind w:right="108"/>
        <w:rPr>
          <w:rFonts w:asciiTheme="minorHAnsi" w:hAnsiTheme="minorHAnsi" w:cstheme="minorHAnsi"/>
          <w:bCs/>
        </w:rPr>
      </w:pPr>
      <w:r>
        <w:rPr>
          <w:noProof/>
          <w:lang w:eastAsia="en-GB"/>
        </w:rPr>
        <w:drawing>
          <wp:anchor distT="0" distB="0" distL="114300" distR="114300" simplePos="0" relativeHeight="251659264" behindDoc="0" locked="0" layoutInCell="1" allowOverlap="1" wp14:anchorId="05B5486F" wp14:editId="16A8872B">
            <wp:simplePos x="0" y="0"/>
            <wp:positionH relativeFrom="margin">
              <wp:posOffset>3145155</wp:posOffset>
            </wp:positionH>
            <wp:positionV relativeFrom="paragraph">
              <wp:posOffset>-231140</wp:posOffset>
            </wp:positionV>
            <wp:extent cx="3805555" cy="949325"/>
            <wp:effectExtent l="0" t="0" r="0" b="0"/>
            <wp:wrapNone/>
            <wp:docPr id="19" name="Picture 19" descr="Image result for pp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pls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5555" cy="949325"/>
                    </a:xfrm>
                    <a:prstGeom prst="rect">
                      <a:avLst/>
                    </a:prstGeom>
                    <a:noFill/>
                    <a:ln>
                      <a:noFill/>
                    </a:ln>
                  </pic:spPr>
                </pic:pic>
              </a:graphicData>
            </a:graphic>
          </wp:anchor>
        </w:drawing>
      </w:r>
      <w:r w:rsidRPr="00BF5031">
        <w:rPr>
          <w:rFonts w:asciiTheme="minorHAnsi" w:hAnsiTheme="minorHAnsi" w:cstheme="minorHAnsi"/>
          <w:noProof/>
          <w:spacing w:val="-2"/>
          <w:w w:val="90"/>
          <w:lang w:eastAsia="en-GB"/>
        </w:rPr>
        <mc:AlternateContent>
          <mc:Choice Requires="wps">
            <w:drawing>
              <wp:anchor distT="45720" distB="45720" distL="114300" distR="114300" simplePos="0" relativeHeight="251660288" behindDoc="0" locked="0" layoutInCell="1" allowOverlap="1" wp14:anchorId="5A5642FA" wp14:editId="3A54602A">
                <wp:simplePos x="0" y="0"/>
                <wp:positionH relativeFrom="margin">
                  <wp:posOffset>108963</wp:posOffset>
                </wp:positionH>
                <wp:positionV relativeFrom="paragraph">
                  <wp:posOffset>-231466</wp:posOffset>
                </wp:positionV>
                <wp:extent cx="2940908" cy="1037967"/>
                <wp:effectExtent l="0" t="0" r="1206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908" cy="1037967"/>
                        </a:xfrm>
                        <a:prstGeom prst="rect">
                          <a:avLst/>
                        </a:prstGeom>
                        <a:solidFill>
                          <a:srgbClr val="FFFFFF"/>
                        </a:solidFill>
                        <a:ln w="9525">
                          <a:solidFill>
                            <a:srgbClr val="000000"/>
                          </a:solidFill>
                          <a:miter lim="800000"/>
                          <a:headEnd/>
                          <a:tailEnd/>
                        </a:ln>
                      </wps:spPr>
                      <wps:txbx>
                        <w:txbxContent>
                          <w:p w14:paraId="431FD9D1" w14:textId="77777777" w:rsidR="00002B4A" w:rsidRPr="006160BA" w:rsidRDefault="00002B4A" w:rsidP="00002B4A">
                            <w:pPr>
                              <w:autoSpaceDE w:val="0"/>
                              <w:spacing w:line="360" w:lineRule="auto"/>
                              <w:rPr>
                                <w:rFonts w:cstheme="minorHAnsi"/>
                                <w:b/>
                              </w:rPr>
                            </w:pPr>
                            <w:r w:rsidRPr="006160BA">
                              <w:rPr>
                                <w:rFonts w:cstheme="minorHAnsi"/>
                                <w:b/>
                              </w:rPr>
                              <w:t>Study:</w:t>
                            </w:r>
                          </w:p>
                          <w:p w14:paraId="37F3EF15" w14:textId="77777777" w:rsidR="00002B4A" w:rsidRPr="006160BA" w:rsidRDefault="00002B4A" w:rsidP="00002B4A">
                            <w:pPr>
                              <w:autoSpaceDE w:val="0"/>
                              <w:spacing w:line="360" w:lineRule="auto"/>
                              <w:rPr>
                                <w:rFonts w:cstheme="minorHAnsi"/>
                                <w:b/>
                              </w:rPr>
                            </w:pPr>
                            <w:r w:rsidRPr="006160BA">
                              <w:rPr>
                                <w:rFonts w:cstheme="minorHAnsi"/>
                                <w:b/>
                              </w:rPr>
                              <w:t xml:space="preserve">Participant Study ID: </w:t>
                            </w:r>
                          </w:p>
                          <w:p w14:paraId="2427CF66" w14:textId="77777777" w:rsidR="00002B4A" w:rsidRPr="006160BA" w:rsidRDefault="00002B4A" w:rsidP="00002B4A">
                            <w:pPr>
                              <w:autoSpaceDE w:val="0"/>
                              <w:spacing w:line="360" w:lineRule="auto"/>
                              <w:rPr>
                                <w:rFonts w:cstheme="minorHAnsi"/>
                                <w:b/>
                              </w:rPr>
                            </w:pPr>
                            <w:r w:rsidRPr="006160BA">
                              <w:rPr>
                                <w:rFonts w:cstheme="minorHAnsi"/>
                                <w:b/>
                              </w:rPr>
                              <w:t>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642FA" id="_x0000_t202" coordsize="21600,21600" o:spt="202" path="m,l,21600r21600,l21600,xe">
                <v:stroke joinstyle="miter"/>
                <v:path gradientshapeok="t" o:connecttype="rect"/>
              </v:shapetype>
              <v:shape id="Text Box 2" o:spid="_x0000_s1026" type="#_x0000_t202" style="position:absolute;left:0;text-align:left;margin-left:8.6pt;margin-top:-18.25pt;width:231.55pt;height:8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">
                <v:textbox>
                  <w:txbxContent>
                    <w:p w14:paraId="431FD9D1" w14:textId="77777777" w:rsidR="00002B4A" w:rsidRPr="006160BA" w:rsidRDefault="00002B4A" w:rsidP="00002B4A">
                      <w:pPr>
                        <w:autoSpaceDE w:val="0"/>
                        <w:spacing w:line="360" w:lineRule="auto"/>
                        <w:rPr>
                          <w:rFonts w:cstheme="minorHAnsi"/>
                          <w:b/>
                        </w:rPr>
                      </w:pPr>
                      <w:r w:rsidRPr="006160BA">
                        <w:rPr>
                          <w:rFonts w:cstheme="minorHAnsi"/>
                          <w:b/>
                        </w:rPr>
                        <w:t>Study:</w:t>
                      </w:r>
                    </w:p>
                    <w:p w14:paraId="37F3EF15" w14:textId="77777777" w:rsidR="00002B4A" w:rsidRPr="006160BA" w:rsidRDefault="00002B4A" w:rsidP="00002B4A">
                      <w:pPr>
                        <w:autoSpaceDE w:val="0"/>
                        <w:spacing w:line="360" w:lineRule="auto"/>
                        <w:rPr>
                          <w:rFonts w:cstheme="minorHAnsi"/>
                          <w:b/>
                        </w:rPr>
                      </w:pPr>
                      <w:r w:rsidRPr="006160BA">
                        <w:rPr>
                          <w:rFonts w:cstheme="minorHAnsi"/>
                          <w:b/>
                        </w:rPr>
                        <w:t xml:space="preserve">Participant Study ID: </w:t>
                      </w:r>
                    </w:p>
                    <w:p w14:paraId="2427CF66" w14:textId="77777777" w:rsidR="00002B4A" w:rsidRPr="006160BA" w:rsidRDefault="00002B4A" w:rsidP="00002B4A">
                      <w:pPr>
                        <w:autoSpaceDE w:val="0"/>
                        <w:spacing w:line="360" w:lineRule="auto"/>
                        <w:rPr>
                          <w:rFonts w:cstheme="minorHAnsi"/>
                          <w:b/>
                        </w:rPr>
                      </w:pPr>
                      <w:r w:rsidRPr="006160BA">
                        <w:rPr>
                          <w:rFonts w:cstheme="minorHAnsi"/>
                          <w:b/>
                        </w:rPr>
                        <w:t>Researcher:</w:t>
                      </w:r>
                    </w:p>
                  </w:txbxContent>
                </v:textbox>
                <w10:wrap anchorx="margin"/>
              </v:shape>
            </w:pict>
          </mc:Fallback>
        </mc:AlternateContent>
      </w:r>
    </w:p>
    <w:p w14:paraId="39113FA2" w14:textId="77777777" w:rsidR="00002B4A" w:rsidRDefault="00002B4A" w:rsidP="00002B4A">
      <w:pPr>
        <w:spacing w:before="35"/>
        <w:ind w:left="110" w:right="108"/>
        <w:jc w:val="center"/>
        <w:rPr>
          <w:rFonts w:cstheme="minorHAnsi"/>
          <w:w w:val="95"/>
          <w:sz w:val="34"/>
        </w:rPr>
      </w:pPr>
    </w:p>
    <w:p w14:paraId="65C2EC89" w14:textId="77777777" w:rsidR="00002B4A" w:rsidRDefault="00002B4A" w:rsidP="00002B4A">
      <w:pPr>
        <w:spacing w:before="35"/>
        <w:ind w:left="110" w:right="108"/>
        <w:jc w:val="center"/>
        <w:rPr>
          <w:rFonts w:cstheme="minorHAnsi"/>
          <w:w w:val="95"/>
          <w:sz w:val="34"/>
        </w:rPr>
      </w:pPr>
    </w:p>
    <w:p w14:paraId="01F936F0" w14:textId="77777777" w:rsidR="00002B4A" w:rsidRDefault="00002B4A" w:rsidP="00002B4A">
      <w:pPr>
        <w:spacing w:before="35"/>
        <w:jc w:val="center"/>
        <w:rPr>
          <w:sz w:val="34"/>
          <w:szCs w:val="34"/>
        </w:rPr>
      </w:pPr>
      <w:r w:rsidRPr="659988A3">
        <w:rPr>
          <w:w w:val="95"/>
          <w:sz w:val="34"/>
          <w:szCs w:val="34"/>
        </w:rPr>
        <w:t>BSSSQ: Brain Stimulation (TMS and TCS) Study</w:t>
      </w:r>
      <w:r w:rsidRPr="659988A3">
        <w:rPr>
          <w:spacing w:val="55"/>
          <w:w w:val="95"/>
          <w:sz w:val="34"/>
          <w:szCs w:val="34"/>
        </w:rPr>
        <w:t xml:space="preserve"> </w:t>
      </w:r>
      <w:r w:rsidRPr="659988A3">
        <w:rPr>
          <w:spacing w:val="-1"/>
          <w:w w:val="95"/>
          <w:sz w:val="34"/>
          <w:szCs w:val="34"/>
        </w:rPr>
        <w:t>Suitability</w:t>
      </w:r>
      <w:r w:rsidRPr="659988A3">
        <w:rPr>
          <w:spacing w:val="56"/>
          <w:w w:val="95"/>
          <w:sz w:val="34"/>
          <w:szCs w:val="34"/>
        </w:rPr>
        <w:t xml:space="preserve"> </w:t>
      </w:r>
      <w:r w:rsidRPr="659988A3">
        <w:rPr>
          <w:w w:val="95"/>
          <w:sz w:val="34"/>
          <w:szCs w:val="34"/>
        </w:rPr>
        <w:t>Questionnaire</w:t>
      </w:r>
    </w:p>
    <w:p w14:paraId="50BD4FA2" w14:textId="77777777" w:rsidR="00002B4A" w:rsidRPr="00BF5031" w:rsidRDefault="00002B4A" w:rsidP="00002B4A">
      <w:pPr>
        <w:spacing w:before="35"/>
        <w:jc w:val="center"/>
        <w:rPr>
          <w:rFonts w:eastAsia="Calibri" w:cstheme="minorHAnsi"/>
          <w:szCs w:val="34"/>
        </w:rPr>
      </w:pPr>
      <w:r>
        <w:rPr>
          <w:rFonts w:cstheme="minorHAnsi"/>
          <w:w w:val="95"/>
        </w:rPr>
        <w:t>v</w:t>
      </w:r>
      <w:r w:rsidRPr="00BF5031">
        <w:rPr>
          <w:rFonts w:cstheme="minorHAnsi"/>
          <w:w w:val="95"/>
        </w:rPr>
        <w:t>2.0, 25/09/2019</w:t>
      </w:r>
    </w:p>
    <w:p w14:paraId="09A4C769" w14:textId="77777777" w:rsidR="00002B4A" w:rsidRPr="00BF5031" w:rsidRDefault="00002B4A" w:rsidP="00002B4A">
      <w:pPr>
        <w:autoSpaceDE w:val="0"/>
        <w:spacing w:before="11"/>
        <w:rPr>
          <w:b/>
          <w:bCs/>
        </w:rPr>
      </w:pPr>
      <w:r w:rsidRPr="659988A3">
        <w:rPr>
          <w:b/>
          <w:bCs/>
        </w:rPr>
        <w:t>Please answer the following questions carefully. The purpose of these questions is to ensure that you can safely receive brain stimulation today. Answer “Yes” or “No” by ticking the appropriate box.</w:t>
      </w:r>
    </w:p>
    <w:p w14:paraId="1182AB30" w14:textId="77777777" w:rsidR="00002B4A" w:rsidRPr="00BF5031" w:rsidRDefault="00002B4A" w:rsidP="00002B4A">
      <w:pPr>
        <w:pStyle w:val="BodyText"/>
        <w:tabs>
          <w:tab w:val="left" w:pos="2749"/>
        </w:tabs>
        <w:spacing w:before="45"/>
        <w:ind w:left="0"/>
        <w:rPr>
          <w:rFonts w:asciiTheme="minorHAnsi" w:hAnsiTheme="minorHAnsi" w:cstheme="minorHAnsi"/>
        </w:rPr>
      </w:pPr>
    </w:p>
    <w:tbl>
      <w:tblPr>
        <w:tblStyle w:val="TableGrid"/>
        <w:tblW w:w="0" w:type="auto"/>
        <w:tblLook w:val="04A0" w:firstRow="1" w:lastRow="0" w:firstColumn="1" w:lastColumn="0" w:noHBand="0" w:noVBand="1"/>
      </w:tblPr>
      <w:tblGrid>
        <w:gridCol w:w="460"/>
        <w:gridCol w:w="8787"/>
        <w:gridCol w:w="626"/>
        <w:gridCol w:w="577"/>
      </w:tblGrid>
      <w:tr w:rsidR="00002B4A" w:rsidRPr="00BF5031" w14:paraId="0937A78E" w14:textId="77777777" w:rsidTr="007A6F10">
        <w:tc>
          <w:tcPr>
            <w:tcW w:w="421" w:type="dxa"/>
            <w:tcBorders>
              <w:bottom w:val="single" w:sz="12" w:space="0" w:color="auto"/>
            </w:tcBorders>
          </w:tcPr>
          <w:p w14:paraId="5CEE1213" w14:textId="77777777" w:rsidR="00002B4A" w:rsidRPr="009B4F1A" w:rsidRDefault="00002B4A" w:rsidP="007A6F10">
            <w:pPr>
              <w:pStyle w:val="BodyText"/>
              <w:tabs>
                <w:tab w:val="left" w:pos="2749"/>
              </w:tabs>
              <w:spacing w:before="40"/>
              <w:ind w:left="0"/>
              <w:rPr>
                <w:rFonts w:asciiTheme="minorHAnsi" w:hAnsiTheme="minorHAnsi" w:cstheme="minorHAnsi"/>
                <w:color w:val="000000"/>
              </w:rPr>
            </w:pPr>
          </w:p>
        </w:tc>
        <w:tc>
          <w:tcPr>
            <w:tcW w:w="8790" w:type="dxa"/>
            <w:tcBorders>
              <w:bottom w:val="single" w:sz="12" w:space="0" w:color="auto"/>
            </w:tcBorders>
          </w:tcPr>
          <w:p w14:paraId="3438413D" w14:textId="77777777" w:rsidR="00002B4A" w:rsidRPr="009B4F1A" w:rsidRDefault="00002B4A" w:rsidP="007A6F10">
            <w:pPr>
              <w:pStyle w:val="BodyText"/>
              <w:tabs>
                <w:tab w:val="left" w:pos="2749"/>
              </w:tabs>
              <w:spacing w:before="40"/>
              <w:ind w:left="0"/>
              <w:rPr>
                <w:rFonts w:asciiTheme="minorHAnsi" w:hAnsiTheme="minorHAnsi" w:cstheme="minorHAnsi"/>
                <w:color w:val="000000"/>
              </w:rPr>
            </w:pPr>
          </w:p>
        </w:tc>
        <w:tc>
          <w:tcPr>
            <w:tcW w:w="626" w:type="dxa"/>
            <w:tcBorders>
              <w:bottom w:val="single" w:sz="12" w:space="0" w:color="auto"/>
            </w:tcBorders>
          </w:tcPr>
          <w:p w14:paraId="6D2B8EEF" w14:textId="77777777" w:rsidR="00002B4A" w:rsidRPr="009B4F1A" w:rsidRDefault="00002B4A" w:rsidP="007A6F10">
            <w:pPr>
              <w:pStyle w:val="BodyText"/>
              <w:tabs>
                <w:tab w:val="left" w:pos="2749"/>
              </w:tabs>
              <w:spacing w:before="40"/>
              <w:ind w:left="0"/>
              <w:jc w:val="center"/>
              <w:rPr>
                <w:rFonts w:asciiTheme="minorHAnsi" w:hAnsiTheme="minorHAnsi" w:cstheme="minorHAnsi"/>
                <w:color w:val="000000"/>
              </w:rPr>
            </w:pPr>
            <w:r w:rsidRPr="009B4F1A">
              <w:rPr>
                <w:rFonts w:asciiTheme="minorHAnsi" w:hAnsiTheme="minorHAnsi" w:cstheme="minorHAnsi"/>
                <w:color w:val="000000"/>
              </w:rPr>
              <w:t>YES</w:t>
            </w:r>
          </w:p>
        </w:tc>
        <w:tc>
          <w:tcPr>
            <w:tcW w:w="577" w:type="dxa"/>
            <w:tcBorders>
              <w:bottom w:val="single" w:sz="12" w:space="0" w:color="auto"/>
            </w:tcBorders>
          </w:tcPr>
          <w:p w14:paraId="3B17557E" w14:textId="77777777" w:rsidR="00002B4A" w:rsidRPr="009B4F1A" w:rsidRDefault="00002B4A" w:rsidP="007A6F10">
            <w:pPr>
              <w:pStyle w:val="BodyText"/>
              <w:tabs>
                <w:tab w:val="left" w:pos="2749"/>
              </w:tabs>
              <w:spacing w:before="40"/>
              <w:ind w:left="0"/>
              <w:jc w:val="center"/>
              <w:rPr>
                <w:rFonts w:asciiTheme="minorHAnsi" w:hAnsiTheme="minorHAnsi" w:cstheme="minorHAnsi"/>
                <w:color w:val="000000"/>
              </w:rPr>
            </w:pPr>
            <w:r w:rsidRPr="009B4F1A">
              <w:rPr>
                <w:rFonts w:asciiTheme="minorHAnsi" w:hAnsiTheme="minorHAnsi" w:cstheme="minorHAnsi"/>
                <w:color w:val="000000"/>
              </w:rPr>
              <w:t>NO</w:t>
            </w:r>
          </w:p>
        </w:tc>
      </w:tr>
      <w:tr w:rsidR="00002B4A" w:rsidRPr="00BF5031" w14:paraId="56E9266F" w14:textId="77777777" w:rsidTr="007A6F10">
        <w:tc>
          <w:tcPr>
            <w:tcW w:w="421" w:type="dxa"/>
            <w:tcBorders>
              <w:top w:val="single" w:sz="12" w:space="0" w:color="auto"/>
            </w:tcBorders>
          </w:tcPr>
          <w:p w14:paraId="3723B1D4" w14:textId="77777777" w:rsidR="00002B4A" w:rsidRDefault="00002B4A" w:rsidP="007A6F10">
            <w:pPr>
              <w:pStyle w:val="BodyText"/>
              <w:spacing w:before="40"/>
              <w:ind w:left="0"/>
              <w:rPr>
                <w:rFonts w:asciiTheme="minorHAnsi" w:hAnsiTheme="minorHAnsi"/>
                <w:color w:val="000000" w:themeColor="text1"/>
              </w:rPr>
            </w:pPr>
            <w:r w:rsidRPr="659988A3">
              <w:rPr>
                <w:rFonts w:asciiTheme="minorHAnsi" w:hAnsiTheme="minorHAnsi"/>
                <w:color w:val="000000" w:themeColor="text1"/>
              </w:rPr>
              <w:t>1</w:t>
            </w:r>
          </w:p>
        </w:tc>
        <w:tc>
          <w:tcPr>
            <w:tcW w:w="8790" w:type="dxa"/>
            <w:tcBorders>
              <w:top w:val="single" w:sz="12" w:space="0" w:color="auto"/>
            </w:tcBorders>
            <w:vAlign w:val="bottom"/>
          </w:tcPr>
          <w:p w14:paraId="6F69D12D" w14:textId="77777777" w:rsidR="00002B4A" w:rsidRDefault="00002B4A" w:rsidP="007A6F10">
            <w:pPr>
              <w:pStyle w:val="BodyText"/>
              <w:spacing w:before="40"/>
              <w:ind w:left="0"/>
              <w:rPr>
                <w:rFonts w:asciiTheme="minorHAnsi" w:hAnsiTheme="minorHAnsi"/>
              </w:rPr>
            </w:pPr>
            <w:r w:rsidRPr="659988A3">
              <w:rPr>
                <w:rFonts w:asciiTheme="minorHAnsi" w:hAnsiTheme="minorHAnsi"/>
                <w:color w:val="000000" w:themeColor="text1"/>
              </w:rPr>
              <w:t>Do you have epilepsy or have you ever had a convulsion or a seizure?</w:t>
            </w:r>
          </w:p>
        </w:tc>
        <w:tc>
          <w:tcPr>
            <w:tcW w:w="626" w:type="dxa"/>
            <w:tcBorders>
              <w:top w:val="single" w:sz="12" w:space="0" w:color="auto"/>
            </w:tcBorders>
          </w:tcPr>
          <w:p w14:paraId="498AB045" w14:textId="77777777" w:rsidR="00002B4A" w:rsidRDefault="00002B4A" w:rsidP="007A6F10">
            <w:pPr>
              <w:pStyle w:val="BodyText"/>
              <w:spacing w:before="40"/>
              <w:ind w:left="0"/>
              <w:rPr>
                <w:rFonts w:asciiTheme="minorHAnsi" w:hAnsiTheme="minorHAnsi"/>
              </w:rPr>
            </w:pPr>
          </w:p>
        </w:tc>
        <w:tc>
          <w:tcPr>
            <w:tcW w:w="577" w:type="dxa"/>
            <w:tcBorders>
              <w:top w:val="single" w:sz="12" w:space="0" w:color="auto"/>
            </w:tcBorders>
          </w:tcPr>
          <w:p w14:paraId="689929E5" w14:textId="77777777" w:rsidR="00002B4A" w:rsidRDefault="00002B4A" w:rsidP="007A6F10">
            <w:pPr>
              <w:pStyle w:val="BodyText"/>
              <w:spacing w:before="40"/>
              <w:ind w:left="0"/>
              <w:rPr>
                <w:rFonts w:asciiTheme="minorHAnsi" w:hAnsiTheme="minorHAnsi"/>
              </w:rPr>
            </w:pPr>
          </w:p>
        </w:tc>
      </w:tr>
      <w:tr w:rsidR="00002B4A" w14:paraId="77C5D16F" w14:textId="77777777" w:rsidTr="007A6F10">
        <w:tc>
          <w:tcPr>
            <w:tcW w:w="460" w:type="dxa"/>
            <w:tcBorders>
              <w:top w:val="single" w:sz="12" w:space="0" w:color="auto"/>
            </w:tcBorders>
          </w:tcPr>
          <w:p w14:paraId="49744DE9" w14:textId="77777777" w:rsidR="00002B4A" w:rsidRDefault="00002B4A" w:rsidP="007A6F10">
            <w:pPr>
              <w:pStyle w:val="BodyText"/>
              <w:spacing w:before="40" w:line="259" w:lineRule="auto"/>
              <w:ind w:left="0"/>
              <w:rPr>
                <w:rFonts w:asciiTheme="minorHAnsi" w:hAnsiTheme="minorHAnsi"/>
                <w:color w:val="000000" w:themeColor="text1"/>
              </w:rPr>
            </w:pPr>
            <w:r w:rsidRPr="16E495A4">
              <w:rPr>
                <w:rFonts w:asciiTheme="minorHAnsi" w:hAnsiTheme="minorHAnsi"/>
                <w:color w:val="000000" w:themeColor="text1"/>
              </w:rPr>
              <w:t>2</w:t>
            </w:r>
          </w:p>
        </w:tc>
        <w:tc>
          <w:tcPr>
            <w:tcW w:w="8751" w:type="dxa"/>
            <w:tcBorders>
              <w:top w:val="single" w:sz="12" w:space="0" w:color="auto"/>
            </w:tcBorders>
            <w:vAlign w:val="bottom"/>
          </w:tcPr>
          <w:p w14:paraId="0DDDB877" w14:textId="77777777" w:rsidR="00002B4A" w:rsidRDefault="00002B4A" w:rsidP="007A6F10">
            <w:pPr>
              <w:pStyle w:val="BodyText"/>
              <w:ind w:left="0"/>
              <w:jc w:val="both"/>
              <w:rPr>
                <w:rFonts w:asciiTheme="minorHAnsi" w:hAnsiTheme="minorHAnsi"/>
                <w:color w:val="000000" w:themeColor="text1"/>
              </w:rPr>
            </w:pPr>
            <w:r w:rsidRPr="16E495A4">
              <w:rPr>
                <w:rFonts w:asciiTheme="minorHAnsi" w:hAnsiTheme="minorHAnsi"/>
                <w:color w:val="000000" w:themeColor="text1"/>
              </w:rPr>
              <w:t xml:space="preserve"> Do you have a family history of epilepsy or convulsions/seizures?</w:t>
            </w:r>
          </w:p>
        </w:tc>
        <w:tc>
          <w:tcPr>
            <w:tcW w:w="626" w:type="dxa"/>
            <w:tcBorders>
              <w:top w:val="single" w:sz="12" w:space="0" w:color="auto"/>
            </w:tcBorders>
          </w:tcPr>
          <w:p w14:paraId="0DFA7863" w14:textId="77777777" w:rsidR="00002B4A" w:rsidRDefault="00002B4A" w:rsidP="007A6F10">
            <w:pPr>
              <w:pStyle w:val="BodyText"/>
              <w:rPr>
                <w:rFonts w:asciiTheme="minorHAnsi" w:hAnsiTheme="minorHAnsi"/>
              </w:rPr>
            </w:pPr>
          </w:p>
        </w:tc>
        <w:tc>
          <w:tcPr>
            <w:tcW w:w="577" w:type="dxa"/>
            <w:tcBorders>
              <w:top w:val="single" w:sz="12" w:space="0" w:color="auto"/>
            </w:tcBorders>
          </w:tcPr>
          <w:p w14:paraId="5CE9288F" w14:textId="77777777" w:rsidR="00002B4A" w:rsidRDefault="00002B4A" w:rsidP="007A6F10">
            <w:pPr>
              <w:pStyle w:val="BodyText"/>
              <w:rPr>
                <w:rFonts w:asciiTheme="minorHAnsi" w:hAnsiTheme="minorHAnsi"/>
              </w:rPr>
            </w:pPr>
          </w:p>
        </w:tc>
      </w:tr>
      <w:tr w:rsidR="00002B4A" w:rsidRPr="00BF5031" w14:paraId="3071D4D9" w14:textId="77777777" w:rsidTr="007A6F10">
        <w:tc>
          <w:tcPr>
            <w:tcW w:w="421" w:type="dxa"/>
          </w:tcPr>
          <w:p w14:paraId="7B008735" w14:textId="77777777" w:rsidR="00002B4A" w:rsidRPr="00BF5031" w:rsidRDefault="00002B4A" w:rsidP="007A6F10">
            <w:pPr>
              <w:pStyle w:val="BodyText"/>
              <w:tabs>
                <w:tab w:val="left" w:pos="2749"/>
              </w:tabs>
              <w:spacing w:before="40" w:line="259" w:lineRule="auto"/>
              <w:ind w:left="0"/>
              <w:rPr>
                <w:rFonts w:asciiTheme="minorHAnsi" w:hAnsiTheme="minorHAnsi" w:cstheme="minorHAnsi"/>
                <w:color w:val="000000"/>
              </w:rPr>
            </w:pPr>
            <w:r w:rsidRPr="659988A3">
              <w:rPr>
                <w:rFonts w:asciiTheme="minorHAnsi" w:hAnsiTheme="minorHAnsi"/>
                <w:color w:val="000000" w:themeColor="text1"/>
              </w:rPr>
              <w:t>3</w:t>
            </w:r>
          </w:p>
        </w:tc>
        <w:tc>
          <w:tcPr>
            <w:tcW w:w="8790" w:type="dxa"/>
            <w:vAlign w:val="bottom"/>
          </w:tcPr>
          <w:p w14:paraId="5E4FEE12"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Have you experienced a fainting spell, “blackout” or syncope in the last year?</w:t>
            </w:r>
          </w:p>
        </w:tc>
        <w:tc>
          <w:tcPr>
            <w:tcW w:w="626" w:type="dxa"/>
          </w:tcPr>
          <w:p w14:paraId="3B6CFF15"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5F829A9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3071557D" w14:textId="77777777" w:rsidTr="007A6F10">
        <w:tc>
          <w:tcPr>
            <w:tcW w:w="421" w:type="dxa"/>
          </w:tcPr>
          <w:p w14:paraId="19FF4693"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4</w:t>
            </w:r>
          </w:p>
        </w:tc>
        <w:tc>
          <w:tcPr>
            <w:tcW w:w="8790" w:type="dxa"/>
            <w:vAlign w:val="bottom"/>
          </w:tcPr>
          <w:p w14:paraId="714342A7"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Have you fainted more than once in your lifetime?</w:t>
            </w:r>
          </w:p>
        </w:tc>
        <w:tc>
          <w:tcPr>
            <w:tcW w:w="626" w:type="dxa"/>
          </w:tcPr>
          <w:p w14:paraId="3C60E4EC"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6C3B0D12"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093E4B6F" w14:textId="77777777" w:rsidTr="007A6F10">
        <w:tc>
          <w:tcPr>
            <w:tcW w:w="421" w:type="dxa"/>
          </w:tcPr>
          <w:p w14:paraId="06E97042"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5</w:t>
            </w:r>
          </w:p>
        </w:tc>
        <w:tc>
          <w:tcPr>
            <w:tcW w:w="8790" w:type="dxa"/>
            <w:vAlign w:val="bottom"/>
          </w:tcPr>
          <w:p w14:paraId="44845145"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Have you ever had a head trauma that was diagnosed as a concussion or was associated with loss of consciousness? </w:t>
            </w:r>
          </w:p>
        </w:tc>
        <w:tc>
          <w:tcPr>
            <w:tcW w:w="626" w:type="dxa"/>
          </w:tcPr>
          <w:p w14:paraId="232E8DDF"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4C057AA1"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7C63375B" w14:textId="77777777" w:rsidTr="007A6F10">
        <w:tc>
          <w:tcPr>
            <w:tcW w:w="421" w:type="dxa"/>
          </w:tcPr>
          <w:p w14:paraId="35E085BE"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6</w:t>
            </w:r>
          </w:p>
        </w:tc>
        <w:tc>
          <w:tcPr>
            <w:tcW w:w="8790" w:type="dxa"/>
            <w:vAlign w:val="bottom"/>
          </w:tcPr>
          <w:p w14:paraId="01778825"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 xml:space="preserve">Do you have cochlear implants? </w:t>
            </w:r>
          </w:p>
        </w:tc>
        <w:tc>
          <w:tcPr>
            <w:tcW w:w="626" w:type="dxa"/>
          </w:tcPr>
          <w:p w14:paraId="61AE96CE"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01DC52DA"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0E0AA45B" w14:textId="77777777" w:rsidTr="007A6F10">
        <w:tc>
          <w:tcPr>
            <w:tcW w:w="421" w:type="dxa"/>
          </w:tcPr>
          <w:p w14:paraId="054F86D1"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7</w:t>
            </w:r>
          </w:p>
        </w:tc>
        <w:tc>
          <w:tcPr>
            <w:tcW w:w="8790" w:type="dxa"/>
            <w:vAlign w:val="bottom"/>
          </w:tcPr>
          <w:p w14:paraId="56F3A191"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Are you pregnant or is there any chance that you might be?</w:t>
            </w:r>
          </w:p>
        </w:tc>
        <w:tc>
          <w:tcPr>
            <w:tcW w:w="626" w:type="dxa"/>
          </w:tcPr>
          <w:p w14:paraId="5B8A26DE"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5E0201C4"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6E1EDC51" w14:textId="77777777" w:rsidTr="007A6F10">
        <w:tc>
          <w:tcPr>
            <w:tcW w:w="421" w:type="dxa"/>
          </w:tcPr>
          <w:p w14:paraId="494FFCF7"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8</w:t>
            </w:r>
          </w:p>
        </w:tc>
        <w:tc>
          <w:tcPr>
            <w:tcW w:w="8790" w:type="dxa"/>
            <w:vAlign w:val="bottom"/>
          </w:tcPr>
          <w:p w14:paraId="1CA87BA1" w14:textId="77777777" w:rsidR="00002B4A" w:rsidRPr="00BF5031" w:rsidRDefault="00002B4A" w:rsidP="007A6F10">
            <w:pPr>
              <w:pStyle w:val="BodyText"/>
              <w:tabs>
                <w:tab w:val="left" w:pos="2749"/>
              </w:tabs>
              <w:spacing w:before="40"/>
              <w:ind w:left="0"/>
              <w:rPr>
                <w:rFonts w:asciiTheme="minorHAnsi" w:hAnsiTheme="minorHAnsi" w:cstheme="minorHAnsi"/>
              </w:rPr>
            </w:pPr>
            <w:r w:rsidRPr="00BF5031">
              <w:rPr>
                <w:rFonts w:asciiTheme="minorHAnsi" w:hAnsiTheme="minorHAnsi" w:cstheme="minorHAnsi"/>
                <w:color w:val="000000"/>
              </w:rPr>
              <w:t>Do you have metal in your brain, skull, head or shoulders (e.g., splinters, fragments, clips, etc.)?</w:t>
            </w:r>
          </w:p>
        </w:tc>
        <w:tc>
          <w:tcPr>
            <w:tcW w:w="626" w:type="dxa"/>
          </w:tcPr>
          <w:p w14:paraId="069B988C"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1A37EA2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E3EAE85" w14:textId="77777777" w:rsidTr="007A6F10">
        <w:tc>
          <w:tcPr>
            <w:tcW w:w="421" w:type="dxa"/>
          </w:tcPr>
          <w:p w14:paraId="30F6FCD3"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9</w:t>
            </w:r>
          </w:p>
        </w:tc>
        <w:tc>
          <w:tcPr>
            <w:tcW w:w="8790" w:type="dxa"/>
            <w:vAlign w:val="bottom"/>
          </w:tcPr>
          <w:p w14:paraId="0E4DE5A0"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Do you have an implanted neurostimulator (e.g., DBS, epidural/subdural, VNS)?</w:t>
            </w:r>
          </w:p>
        </w:tc>
        <w:tc>
          <w:tcPr>
            <w:tcW w:w="626" w:type="dxa"/>
          </w:tcPr>
          <w:p w14:paraId="5D6EDCBA"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0116AEDB"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5D3C1BA" w14:textId="77777777" w:rsidTr="007A6F10">
        <w:tc>
          <w:tcPr>
            <w:tcW w:w="421" w:type="dxa"/>
            <w:tcBorders>
              <w:bottom w:val="single" w:sz="4" w:space="0" w:color="auto"/>
            </w:tcBorders>
          </w:tcPr>
          <w:p w14:paraId="25BA0F8B"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10</w:t>
            </w:r>
          </w:p>
        </w:tc>
        <w:tc>
          <w:tcPr>
            <w:tcW w:w="8790" w:type="dxa"/>
            <w:tcBorders>
              <w:bottom w:val="single" w:sz="4" w:space="0" w:color="auto"/>
            </w:tcBorders>
            <w:vAlign w:val="bottom"/>
          </w:tcPr>
          <w:p w14:paraId="6DF303A9"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Do you have a cardiac pacemaker or intracardiac lines?</w:t>
            </w:r>
          </w:p>
        </w:tc>
        <w:tc>
          <w:tcPr>
            <w:tcW w:w="626" w:type="dxa"/>
            <w:tcBorders>
              <w:bottom w:val="single" w:sz="4" w:space="0" w:color="auto"/>
            </w:tcBorders>
          </w:tcPr>
          <w:p w14:paraId="1EE06521"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Borders>
              <w:bottom w:val="single" w:sz="4" w:space="0" w:color="auto"/>
            </w:tcBorders>
          </w:tcPr>
          <w:p w14:paraId="21946AD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7F6F5406" w14:textId="77777777" w:rsidTr="007A6F10">
        <w:tc>
          <w:tcPr>
            <w:tcW w:w="421" w:type="dxa"/>
            <w:tcBorders>
              <w:top w:val="single" w:sz="4" w:space="0" w:color="auto"/>
              <w:left w:val="single" w:sz="4" w:space="0" w:color="auto"/>
              <w:bottom w:val="single" w:sz="12" w:space="0" w:color="auto"/>
              <w:right w:val="single" w:sz="4" w:space="0" w:color="auto"/>
            </w:tcBorders>
          </w:tcPr>
          <w:p w14:paraId="37BBCD92"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11</w:t>
            </w:r>
          </w:p>
        </w:tc>
        <w:tc>
          <w:tcPr>
            <w:tcW w:w="8790" w:type="dxa"/>
            <w:tcBorders>
              <w:top w:val="single" w:sz="4" w:space="0" w:color="auto"/>
              <w:left w:val="single" w:sz="4" w:space="0" w:color="auto"/>
              <w:bottom w:val="single" w:sz="12" w:space="0" w:color="auto"/>
              <w:right w:val="single" w:sz="4" w:space="0" w:color="auto"/>
            </w:tcBorders>
            <w:vAlign w:val="bottom"/>
          </w:tcPr>
          <w:p w14:paraId="3ACA1B14"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Do you have a medication infusion device?</w:t>
            </w:r>
          </w:p>
        </w:tc>
        <w:tc>
          <w:tcPr>
            <w:tcW w:w="626" w:type="dxa"/>
            <w:tcBorders>
              <w:top w:val="single" w:sz="4" w:space="0" w:color="auto"/>
              <w:left w:val="single" w:sz="4" w:space="0" w:color="auto"/>
              <w:bottom w:val="single" w:sz="12" w:space="0" w:color="auto"/>
              <w:right w:val="single" w:sz="4" w:space="0" w:color="auto"/>
            </w:tcBorders>
          </w:tcPr>
          <w:p w14:paraId="767D9B37"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Borders>
              <w:top w:val="single" w:sz="4" w:space="0" w:color="auto"/>
              <w:left w:val="single" w:sz="4" w:space="0" w:color="auto"/>
              <w:bottom w:val="single" w:sz="12" w:space="0" w:color="auto"/>
              <w:right w:val="single" w:sz="4" w:space="0" w:color="auto"/>
            </w:tcBorders>
          </w:tcPr>
          <w:p w14:paraId="4BB87BB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0C58DD3" w14:textId="77777777" w:rsidTr="007A6F10">
        <w:tc>
          <w:tcPr>
            <w:tcW w:w="421" w:type="dxa"/>
            <w:tcBorders>
              <w:top w:val="single" w:sz="12" w:space="0" w:color="auto"/>
            </w:tcBorders>
          </w:tcPr>
          <w:p w14:paraId="6CF778FE"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12</w:t>
            </w:r>
          </w:p>
        </w:tc>
        <w:tc>
          <w:tcPr>
            <w:tcW w:w="8790" w:type="dxa"/>
            <w:tcBorders>
              <w:top w:val="single" w:sz="12" w:space="0" w:color="auto"/>
            </w:tcBorders>
            <w:vAlign w:val="bottom"/>
          </w:tcPr>
          <w:p w14:paraId="6CE98A34"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 xml:space="preserve">Do you have any hearing problems or ringing in your ears? </w:t>
            </w:r>
          </w:p>
        </w:tc>
        <w:tc>
          <w:tcPr>
            <w:tcW w:w="626" w:type="dxa"/>
            <w:tcBorders>
              <w:top w:val="single" w:sz="12" w:space="0" w:color="auto"/>
            </w:tcBorders>
          </w:tcPr>
          <w:p w14:paraId="5667D650"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Borders>
              <w:top w:val="single" w:sz="12" w:space="0" w:color="auto"/>
            </w:tcBorders>
          </w:tcPr>
          <w:p w14:paraId="6895AAC7"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3F18700E" w14:textId="77777777" w:rsidTr="007A6F10">
        <w:tc>
          <w:tcPr>
            <w:tcW w:w="421" w:type="dxa"/>
          </w:tcPr>
          <w:p w14:paraId="45DEC952"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13</w:t>
            </w:r>
          </w:p>
        </w:tc>
        <w:tc>
          <w:tcPr>
            <w:tcW w:w="8790" w:type="dxa"/>
            <w:vAlign w:val="bottom"/>
          </w:tcPr>
          <w:p w14:paraId="0EDE1753"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Are you taking any medications, other than oral contraceptives or anti-allergy medicine?</w:t>
            </w:r>
          </w:p>
        </w:tc>
        <w:tc>
          <w:tcPr>
            <w:tcW w:w="626" w:type="dxa"/>
          </w:tcPr>
          <w:p w14:paraId="79317808"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79D6C38A"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749D2B8F" w14:textId="77777777" w:rsidTr="007A6F10">
        <w:tc>
          <w:tcPr>
            <w:tcW w:w="421" w:type="dxa"/>
          </w:tcPr>
          <w:p w14:paraId="278FAAB8"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14</w:t>
            </w:r>
          </w:p>
        </w:tc>
        <w:tc>
          <w:tcPr>
            <w:tcW w:w="8790" w:type="dxa"/>
            <w:vAlign w:val="bottom"/>
          </w:tcPr>
          <w:p w14:paraId="4D952252"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 xml:space="preserve">Do you suffer from frequent or severe headaches? </w:t>
            </w:r>
          </w:p>
        </w:tc>
        <w:tc>
          <w:tcPr>
            <w:tcW w:w="626" w:type="dxa"/>
          </w:tcPr>
          <w:p w14:paraId="6D527695"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0F9C2752"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6D04C3F" w14:textId="77777777" w:rsidTr="007A6F10">
        <w:tc>
          <w:tcPr>
            <w:tcW w:w="421" w:type="dxa"/>
          </w:tcPr>
          <w:p w14:paraId="4C9D04AF"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15</w:t>
            </w:r>
          </w:p>
        </w:tc>
        <w:tc>
          <w:tcPr>
            <w:tcW w:w="8790" w:type="dxa"/>
            <w:vAlign w:val="bottom"/>
          </w:tcPr>
          <w:p w14:paraId="3EC9919B"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Have you ever had an adverse reaction to TMS or TCS in the past?</w:t>
            </w:r>
          </w:p>
        </w:tc>
        <w:tc>
          <w:tcPr>
            <w:tcW w:w="626" w:type="dxa"/>
          </w:tcPr>
          <w:p w14:paraId="55E3AD97"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1A87623C"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03E7298" w14:textId="77777777" w:rsidTr="007A6F10">
        <w:tc>
          <w:tcPr>
            <w:tcW w:w="421" w:type="dxa"/>
          </w:tcPr>
          <w:p w14:paraId="1009EC6C"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16</w:t>
            </w:r>
          </w:p>
        </w:tc>
        <w:tc>
          <w:tcPr>
            <w:tcW w:w="8790" w:type="dxa"/>
            <w:vAlign w:val="bottom"/>
          </w:tcPr>
          <w:p w14:paraId="67BFB569"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Have you ever suffered from a neurological illness?</w:t>
            </w:r>
          </w:p>
        </w:tc>
        <w:tc>
          <w:tcPr>
            <w:tcW w:w="626" w:type="dxa"/>
          </w:tcPr>
          <w:p w14:paraId="409F769B"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4095DCA5"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68B121A0" w14:textId="77777777" w:rsidTr="007A6F10">
        <w:tc>
          <w:tcPr>
            <w:tcW w:w="421" w:type="dxa"/>
          </w:tcPr>
          <w:p w14:paraId="06BF0418"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17</w:t>
            </w:r>
          </w:p>
        </w:tc>
        <w:tc>
          <w:tcPr>
            <w:tcW w:w="8790" w:type="dxa"/>
            <w:vAlign w:val="bottom"/>
          </w:tcPr>
          <w:p w14:paraId="690CBC25"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Are you currently diagnosed with any psychiatric conditions?</w:t>
            </w:r>
          </w:p>
        </w:tc>
        <w:tc>
          <w:tcPr>
            <w:tcW w:w="626" w:type="dxa"/>
          </w:tcPr>
          <w:p w14:paraId="289AD6D2"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5730080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7D035AC9" w14:textId="77777777" w:rsidTr="007A6F10">
        <w:tc>
          <w:tcPr>
            <w:tcW w:w="421" w:type="dxa"/>
            <w:tcBorders>
              <w:bottom w:val="single" w:sz="4" w:space="0" w:color="auto"/>
            </w:tcBorders>
          </w:tcPr>
          <w:p w14:paraId="6E63E797"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18</w:t>
            </w:r>
          </w:p>
        </w:tc>
        <w:tc>
          <w:tcPr>
            <w:tcW w:w="8790" w:type="dxa"/>
            <w:tcBorders>
              <w:bottom w:val="single" w:sz="4" w:space="0" w:color="auto"/>
            </w:tcBorders>
            <w:vAlign w:val="bottom"/>
          </w:tcPr>
          <w:p w14:paraId="09B87E59"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Do you have any metal implants in your body, other than your head and shoulders?</w:t>
            </w:r>
          </w:p>
        </w:tc>
        <w:tc>
          <w:tcPr>
            <w:tcW w:w="626" w:type="dxa"/>
            <w:tcBorders>
              <w:bottom w:val="single" w:sz="4" w:space="0" w:color="auto"/>
            </w:tcBorders>
          </w:tcPr>
          <w:p w14:paraId="05D3E4CB"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Borders>
              <w:bottom w:val="single" w:sz="4" w:space="0" w:color="auto"/>
            </w:tcBorders>
          </w:tcPr>
          <w:p w14:paraId="2CFCE5A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59163CDB" w14:textId="77777777" w:rsidTr="007A6F10">
        <w:tc>
          <w:tcPr>
            <w:tcW w:w="421" w:type="dxa"/>
            <w:tcBorders>
              <w:bottom w:val="single" w:sz="12" w:space="0" w:color="auto"/>
            </w:tcBorders>
          </w:tcPr>
          <w:p w14:paraId="04BEBB6C"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19</w:t>
            </w:r>
          </w:p>
        </w:tc>
        <w:tc>
          <w:tcPr>
            <w:tcW w:w="8790" w:type="dxa"/>
            <w:tcBorders>
              <w:bottom w:val="single" w:sz="12" w:space="0" w:color="auto"/>
            </w:tcBorders>
            <w:vAlign w:val="bottom"/>
          </w:tcPr>
          <w:p w14:paraId="2428CF04"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[ONLY IN TCS STUDIES] Do you suffer from any skin condition or disease (e.g., eczema)?</w:t>
            </w:r>
          </w:p>
        </w:tc>
        <w:tc>
          <w:tcPr>
            <w:tcW w:w="626" w:type="dxa"/>
            <w:tcBorders>
              <w:bottom w:val="single" w:sz="12" w:space="0" w:color="auto"/>
            </w:tcBorders>
          </w:tcPr>
          <w:p w14:paraId="4C9A8972"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p>
        </w:tc>
        <w:tc>
          <w:tcPr>
            <w:tcW w:w="577" w:type="dxa"/>
            <w:tcBorders>
              <w:bottom w:val="single" w:sz="12" w:space="0" w:color="auto"/>
            </w:tcBorders>
          </w:tcPr>
          <w:p w14:paraId="5F97AEB5"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p>
        </w:tc>
      </w:tr>
      <w:tr w:rsidR="00002B4A" w:rsidRPr="00BF5031" w14:paraId="21DDE72A" w14:textId="77777777" w:rsidTr="007A6F10">
        <w:tc>
          <w:tcPr>
            <w:tcW w:w="421" w:type="dxa"/>
            <w:tcBorders>
              <w:top w:val="single" w:sz="12" w:space="0" w:color="auto"/>
            </w:tcBorders>
          </w:tcPr>
          <w:p w14:paraId="45297500"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20</w:t>
            </w:r>
          </w:p>
        </w:tc>
        <w:tc>
          <w:tcPr>
            <w:tcW w:w="8790" w:type="dxa"/>
            <w:tcBorders>
              <w:top w:val="single" w:sz="12" w:space="0" w:color="auto"/>
            </w:tcBorders>
            <w:vAlign w:val="bottom"/>
          </w:tcPr>
          <w:p w14:paraId="627A59DD"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Have you already participated in a TMS or TCS experiment today?</w:t>
            </w:r>
          </w:p>
        </w:tc>
        <w:tc>
          <w:tcPr>
            <w:tcW w:w="626" w:type="dxa"/>
            <w:tcBorders>
              <w:top w:val="single" w:sz="12" w:space="0" w:color="auto"/>
            </w:tcBorders>
          </w:tcPr>
          <w:p w14:paraId="0AD65D76"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Borders>
              <w:top w:val="single" w:sz="12" w:space="0" w:color="auto"/>
            </w:tcBorders>
          </w:tcPr>
          <w:p w14:paraId="5CCC3A1A"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7AAAA257" w14:textId="77777777" w:rsidTr="007A6F10">
        <w:tc>
          <w:tcPr>
            <w:tcW w:w="421" w:type="dxa"/>
          </w:tcPr>
          <w:p w14:paraId="58FA096D"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21</w:t>
            </w:r>
          </w:p>
        </w:tc>
        <w:tc>
          <w:tcPr>
            <w:tcW w:w="8790" w:type="dxa"/>
            <w:vAlign w:val="bottom"/>
          </w:tcPr>
          <w:p w14:paraId="0B488C44"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Are you feeling unusually anxious about taking part in the experiment today?</w:t>
            </w:r>
          </w:p>
        </w:tc>
        <w:tc>
          <w:tcPr>
            <w:tcW w:w="626" w:type="dxa"/>
          </w:tcPr>
          <w:p w14:paraId="7939D53B"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3AB6320B"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34781FA5" w14:textId="77777777" w:rsidTr="007A6F10">
        <w:tc>
          <w:tcPr>
            <w:tcW w:w="421" w:type="dxa"/>
          </w:tcPr>
          <w:p w14:paraId="7F22D558"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22</w:t>
            </w:r>
          </w:p>
        </w:tc>
        <w:tc>
          <w:tcPr>
            <w:tcW w:w="8790" w:type="dxa"/>
            <w:vAlign w:val="bottom"/>
          </w:tcPr>
          <w:p w14:paraId="765F86FA"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Have you had more than 1 cup of coffee or other sources of caffeine, in the last hour?</w:t>
            </w:r>
          </w:p>
        </w:tc>
        <w:tc>
          <w:tcPr>
            <w:tcW w:w="626" w:type="dxa"/>
          </w:tcPr>
          <w:p w14:paraId="49CA2852"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6B79A33C"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0D870C31" w14:textId="77777777" w:rsidTr="007A6F10">
        <w:tc>
          <w:tcPr>
            <w:tcW w:w="421" w:type="dxa"/>
          </w:tcPr>
          <w:p w14:paraId="7F62D7AD"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23</w:t>
            </w:r>
          </w:p>
        </w:tc>
        <w:tc>
          <w:tcPr>
            <w:tcW w:w="8790" w:type="dxa"/>
            <w:vAlign w:val="bottom"/>
          </w:tcPr>
          <w:p w14:paraId="0DF906C8"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Have you drunk any alcohol today?</w:t>
            </w:r>
          </w:p>
        </w:tc>
        <w:tc>
          <w:tcPr>
            <w:tcW w:w="626" w:type="dxa"/>
          </w:tcPr>
          <w:p w14:paraId="2585CEBF"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19592FAF"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2DECE3E2" w14:textId="77777777" w:rsidTr="007A6F10">
        <w:tc>
          <w:tcPr>
            <w:tcW w:w="421" w:type="dxa"/>
          </w:tcPr>
          <w:p w14:paraId="10EB6F72" w14:textId="77777777" w:rsidR="00002B4A" w:rsidRPr="00BF5031" w:rsidRDefault="00002B4A" w:rsidP="007A6F10">
            <w:pPr>
              <w:pStyle w:val="BodyText"/>
              <w:tabs>
                <w:tab w:val="left" w:pos="2749"/>
              </w:tabs>
              <w:spacing w:before="40"/>
              <w:ind w:left="0"/>
              <w:rPr>
                <w:rFonts w:asciiTheme="minorHAnsi" w:eastAsia="Arial" w:hAnsiTheme="minorHAnsi"/>
                <w:color w:val="000000" w:themeColor="text1"/>
              </w:rPr>
            </w:pPr>
            <w:r w:rsidRPr="659988A3">
              <w:rPr>
                <w:rFonts w:asciiTheme="minorHAnsi" w:eastAsia="Arial" w:hAnsiTheme="minorHAnsi"/>
                <w:color w:val="000000" w:themeColor="text1"/>
              </w:rPr>
              <w:t>24</w:t>
            </w:r>
          </w:p>
        </w:tc>
        <w:tc>
          <w:tcPr>
            <w:tcW w:w="8790" w:type="dxa"/>
            <w:vAlign w:val="bottom"/>
          </w:tcPr>
          <w:p w14:paraId="331F325F"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eastAsia="Arial" w:hAnsiTheme="minorHAnsi" w:cstheme="minorHAnsi"/>
                <w:color w:val="000000"/>
              </w:rPr>
              <w:t>Have you drunk more than 3 units of alcohol in the last 24 hours? (e.g., 2 small (125ml) glasses of wine or 1.5 pints of regular beer)</w:t>
            </w:r>
          </w:p>
        </w:tc>
        <w:tc>
          <w:tcPr>
            <w:tcW w:w="626" w:type="dxa"/>
          </w:tcPr>
          <w:p w14:paraId="4EDC24B4"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6E78DE16"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BF5031" w14:paraId="0BD1CDF3" w14:textId="77777777" w:rsidTr="007A6F10">
        <w:tc>
          <w:tcPr>
            <w:tcW w:w="421" w:type="dxa"/>
          </w:tcPr>
          <w:p w14:paraId="73EF3289" w14:textId="77777777" w:rsidR="00002B4A" w:rsidRPr="00BF5031"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25</w:t>
            </w:r>
          </w:p>
        </w:tc>
        <w:tc>
          <w:tcPr>
            <w:tcW w:w="8790" w:type="dxa"/>
            <w:vAlign w:val="bottom"/>
          </w:tcPr>
          <w:p w14:paraId="3A729F04"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Have you taken any recreational drugs in the last 24 hours?</w:t>
            </w:r>
          </w:p>
        </w:tc>
        <w:tc>
          <w:tcPr>
            <w:tcW w:w="626" w:type="dxa"/>
          </w:tcPr>
          <w:p w14:paraId="5A4B2FFF" w14:textId="77777777" w:rsidR="00002B4A" w:rsidRPr="00BF5031" w:rsidRDefault="00002B4A" w:rsidP="007A6F10">
            <w:pPr>
              <w:pStyle w:val="BodyText"/>
              <w:tabs>
                <w:tab w:val="left" w:pos="2749"/>
              </w:tabs>
              <w:spacing w:before="40"/>
              <w:ind w:left="0"/>
              <w:rPr>
                <w:rFonts w:asciiTheme="minorHAnsi" w:hAnsiTheme="minorHAnsi" w:cstheme="minorHAnsi"/>
              </w:rPr>
            </w:pPr>
          </w:p>
        </w:tc>
        <w:tc>
          <w:tcPr>
            <w:tcW w:w="577" w:type="dxa"/>
          </w:tcPr>
          <w:p w14:paraId="117D37C9" w14:textId="77777777" w:rsidR="00002B4A" w:rsidRPr="00BF5031" w:rsidRDefault="00002B4A" w:rsidP="007A6F10">
            <w:pPr>
              <w:pStyle w:val="BodyText"/>
              <w:tabs>
                <w:tab w:val="left" w:pos="2749"/>
              </w:tabs>
              <w:spacing w:before="40"/>
              <w:ind w:left="0"/>
              <w:rPr>
                <w:rFonts w:asciiTheme="minorHAnsi" w:hAnsiTheme="minorHAnsi" w:cstheme="minorHAnsi"/>
              </w:rPr>
            </w:pPr>
          </w:p>
        </w:tc>
      </w:tr>
      <w:tr w:rsidR="00002B4A" w:rsidRPr="009B4F1A" w14:paraId="7F380904" w14:textId="77777777" w:rsidTr="007A6F10">
        <w:tc>
          <w:tcPr>
            <w:tcW w:w="421" w:type="dxa"/>
          </w:tcPr>
          <w:p w14:paraId="0AD69209" w14:textId="77777777" w:rsidR="00002B4A" w:rsidRPr="009B4F1A" w:rsidRDefault="00002B4A" w:rsidP="007A6F10">
            <w:pPr>
              <w:pStyle w:val="BodyText"/>
              <w:tabs>
                <w:tab w:val="left" w:pos="2749"/>
              </w:tabs>
              <w:spacing w:before="40"/>
              <w:ind w:left="0"/>
              <w:rPr>
                <w:rFonts w:asciiTheme="minorHAnsi" w:hAnsiTheme="minorHAnsi"/>
                <w:color w:val="000000" w:themeColor="text1"/>
              </w:rPr>
            </w:pPr>
            <w:r w:rsidRPr="659988A3">
              <w:rPr>
                <w:rFonts w:asciiTheme="minorHAnsi" w:hAnsiTheme="minorHAnsi"/>
                <w:color w:val="000000" w:themeColor="text1"/>
              </w:rPr>
              <w:t>26</w:t>
            </w:r>
          </w:p>
        </w:tc>
        <w:tc>
          <w:tcPr>
            <w:tcW w:w="8790" w:type="dxa"/>
            <w:vAlign w:val="bottom"/>
          </w:tcPr>
          <w:p w14:paraId="64AD23EE" w14:textId="77777777" w:rsidR="00002B4A" w:rsidRPr="00BF5031" w:rsidRDefault="00002B4A" w:rsidP="007A6F10">
            <w:pPr>
              <w:pStyle w:val="BodyText"/>
              <w:tabs>
                <w:tab w:val="left" w:pos="2749"/>
              </w:tabs>
              <w:spacing w:before="40"/>
              <w:ind w:left="0"/>
              <w:rPr>
                <w:rFonts w:asciiTheme="minorHAnsi" w:hAnsiTheme="minorHAnsi" w:cstheme="minorHAnsi"/>
                <w:color w:val="000000"/>
              </w:rPr>
            </w:pPr>
            <w:r w:rsidRPr="00BF5031">
              <w:rPr>
                <w:rFonts w:asciiTheme="minorHAnsi" w:hAnsiTheme="minorHAnsi" w:cstheme="minorHAnsi"/>
                <w:color w:val="000000"/>
              </w:rPr>
              <w:t>Did you have very little sleep last night?</w:t>
            </w:r>
          </w:p>
        </w:tc>
        <w:tc>
          <w:tcPr>
            <w:tcW w:w="626" w:type="dxa"/>
          </w:tcPr>
          <w:p w14:paraId="6148584C" w14:textId="77777777" w:rsidR="00002B4A" w:rsidRPr="009B4F1A" w:rsidRDefault="00002B4A" w:rsidP="007A6F10">
            <w:pPr>
              <w:pStyle w:val="BodyText"/>
              <w:tabs>
                <w:tab w:val="left" w:pos="2749"/>
              </w:tabs>
              <w:spacing w:before="40"/>
              <w:ind w:left="0"/>
              <w:rPr>
                <w:rFonts w:asciiTheme="minorHAnsi" w:hAnsiTheme="minorHAnsi" w:cstheme="minorHAnsi"/>
                <w:color w:val="000000"/>
              </w:rPr>
            </w:pPr>
          </w:p>
        </w:tc>
        <w:tc>
          <w:tcPr>
            <w:tcW w:w="577" w:type="dxa"/>
          </w:tcPr>
          <w:p w14:paraId="2F703899" w14:textId="77777777" w:rsidR="00002B4A" w:rsidRPr="009B4F1A" w:rsidRDefault="00002B4A" w:rsidP="007A6F10">
            <w:pPr>
              <w:pStyle w:val="BodyText"/>
              <w:tabs>
                <w:tab w:val="left" w:pos="2749"/>
              </w:tabs>
              <w:spacing w:before="40"/>
              <w:ind w:left="0"/>
              <w:rPr>
                <w:rFonts w:asciiTheme="minorHAnsi" w:hAnsiTheme="minorHAnsi" w:cstheme="minorHAnsi"/>
                <w:color w:val="000000"/>
              </w:rPr>
            </w:pPr>
          </w:p>
        </w:tc>
      </w:tr>
    </w:tbl>
    <w:p w14:paraId="23BECA94" w14:textId="77777777" w:rsidR="00002B4A" w:rsidRPr="00BF5031" w:rsidRDefault="00002B4A" w:rsidP="00002B4A">
      <w:pPr>
        <w:spacing w:before="45"/>
      </w:pPr>
      <w:r w:rsidRPr="659988A3">
        <w:t>I have read and understood the questions above and have answered them correctly.</w:t>
      </w:r>
    </w:p>
    <w:p w14:paraId="696E476F" w14:textId="77777777" w:rsidR="00002B4A" w:rsidRDefault="00002B4A" w:rsidP="00002B4A">
      <w:pPr>
        <w:spacing w:before="45"/>
      </w:pPr>
    </w:p>
    <w:p w14:paraId="46B76BF4" w14:textId="77777777" w:rsidR="00002B4A" w:rsidRPr="00BF5031" w:rsidRDefault="00002B4A" w:rsidP="00002B4A">
      <w:r w:rsidRPr="659988A3">
        <w:t>SIGNED: _________________________</w:t>
      </w:r>
      <w:proofErr w:type="gramStart"/>
      <w:r w:rsidRPr="659988A3">
        <w:t>NAME:_</w:t>
      </w:r>
      <w:proofErr w:type="gramEnd"/>
      <w:r w:rsidRPr="659988A3">
        <w:t>________________________ DATE:______________</w:t>
      </w:r>
    </w:p>
    <w:p w14:paraId="65B39827" w14:textId="1F0AD116" w:rsidR="00C939C0" w:rsidRDefault="00C939C0">
      <w:pPr>
        <w:rPr>
          <w:rFonts w:asciiTheme="majorHAnsi" w:hAnsiTheme="majorHAnsi" w:cstheme="majorHAnsi"/>
          <w:b/>
        </w:rPr>
      </w:pPr>
      <w:r>
        <w:rPr>
          <w:rFonts w:asciiTheme="majorHAnsi" w:hAnsiTheme="majorHAnsi" w:cstheme="majorHAnsi"/>
          <w:b/>
        </w:rPr>
        <w:br w:type="page"/>
      </w:r>
    </w:p>
    <w:p w14:paraId="6CB25D0E" w14:textId="6515EFBD" w:rsidR="00C939C0" w:rsidRPr="00C939C0" w:rsidRDefault="00C939C0" w:rsidP="00C939C0">
      <w:pPr>
        <w:pStyle w:val="BodyText"/>
        <w:ind w:left="0" w:right="239"/>
        <w:jc w:val="center"/>
        <w:rPr>
          <w:rFonts w:asciiTheme="majorHAnsi" w:hAnsiTheme="majorHAnsi" w:cstheme="majorHAnsi"/>
          <w:b/>
        </w:rPr>
      </w:pPr>
      <w:r>
        <w:rPr>
          <w:rFonts w:asciiTheme="majorHAnsi" w:hAnsiTheme="majorHAnsi" w:cstheme="majorHAnsi"/>
          <w:b/>
        </w:rPr>
        <w:lastRenderedPageBreak/>
        <w:t xml:space="preserve">Appendix VI: </w:t>
      </w:r>
      <w:r w:rsidRPr="00C939C0">
        <w:rPr>
          <w:rFonts w:asciiTheme="majorHAnsi" w:hAnsiTheme="majorHAnsi" w:cstheme="majorHAnsi"/>
          <w:b/>
        </w:rPr>
        <w:t>Safety parameters in TMS application</w:t>
      </w:r>
    </w:p>
    <w:p w14:paraId="11A8D33B" w14:textId="77777777" w:rsidR="00C939C0" w:rsidRPr="00C939C0" w:rsidRDefault="00C939C0" w:rsidP="00C939C0">
      <w:pPr>
        <w:pStyle w:val="BodyText"/>
        <w:ind w:left="0" w:right="239"/>
        <w:jc w:val="both"/>
        <w:rPr>
          <w:rFonts w:asciiTheme="majorHAnsi" w:hAnsiTheme="majorHAnsi" w:cstheme="majorHAnsi"/>
          <w:b/>
        </w:rPr>
      </w:pPr>
    </w:p>
    <w:p w14:paraId="14BC3CB4" w14:textId="77777777" w:rsidR="00C939C0" w:rsidRPr="00C939C0" w:rsidRDefault="00C939C0" w:rsidP="00C939C0">
      <w:pPr>
        <w:pStyle w:val="BodyText"/>
        <w:ind w:left="0" w:right="239"/>
        <w:jc w:val="both"/>
        <w:rPr>
          <w:rFonts w:asciiTheme="majorHAnsi" w:hAnsiTheme="majorHAnsi" w:cstheme="majorHAnsi"/>
        </w:rPr>
      </w:pPr>
      <w:r w:rsidRPr="00C939C0">
        <w:rPr>
          <w:rFonts w:asciiTheme="majorHAnsi" w:hAnsiTheme="majorHAnsi" w:cstheme="majorHAnsi"/>
        </w:rPr>
        <w:t>Relevant tables reproduced from Rossi S, Hallett M, Rossini PM, Pascual-Leone A and The Safety of TMS Consensus Group. (2009) Safety, ethical considerations, and application guidelines for the use of transcranial magnetic stimulation in clinical practice and research. Clinical Neurophysiology 120, 2008–2039.</w:t>
      </w:r>
    </w:p>
    <w:p w14:paraId="147176B2" w14:textId="77777777" w:rsidR="00C939C0" w:rsidRDefault="00C939C0" w:rsidP="00C939C0"/>
    <w:p w14:paraId="5FE35212" w14:textId="77777777" w:rsidR="00C939C0" w:rsidRDefault="00C939C0" w:rsidP="00C939C0"/>
    <w:p w14:paraId="2ED05A5A" w14:textId="77777777" w:rsidR="00C939C0" w:rsidRDefault="00C939C0" w:rsidP="00C939C0">
      <w:r>
        <w:rPr>
          <w:noProof/>
          <w:lang w:eastAsia="en-GB"/>
        </w:rPr>
        <w:drawing>
          <wp:inline distT="0" distB="0" distL="0" distR="0" wp14:anchorId="104E3906" wp14:editId="23EE680F">
            <wp:extent cx="5270500" cy="695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695594"/>
                    </a:xfrm>
                    <a:prstGeom prst="rect">
                      <a:avLst/>
                    </a:prstGeom>
                    <a:noFill/>
                    <a:ln>
                      <a:noFill/>
                    </a:ln>
                  </pic:spPr>
                </pic:pic>
              </a:graphicData>
            </a:graphic>
          </wp:inline>
        </w:drawing>
      </w:r>
    </w:p>
    <w:p w14:paraId="0A26F20F" w14:textId="77777777" w:rsidR="00C939C0" w:rsidRDefault="00C939C0" w:rsidP="00C939C0"/>
    <w:p w14:paraId="1320E83E" w14:textId="77777777" w:rsidR="00C939C0" w:rsidRDefault="00C939C0" w:rsidP="00C939C0">
      <w:r>
        <w:rPr>
          <w:noProof/>
          <w:lang w:eastAsia="en-GB"/>
        </w:rPr>
        <w:drawing>
          <wp:inline distT="0" distB="0" distL="0" distR="0" wp14:anchorId="0C1AC8DD" wp14:editId="7A988FB6">
            <wp:extent cx="3274695" cy="1828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695" cy="1828800"/>
                    </a:xfrm>
                    <a:prstGeom prst="rect">
                      <a:avLst/>
                    </a:prstGeom>
                    <a:noFill/>
                    <a:ln>
                      <a:noFill/>
                    </a:ln>
                  </pic:spPr>
                </pic:pic>
              </a:graphicData>
            </a:graphic>
          </wp:inline>
        </w:drawing>
      </w:r>
    </w:p>
    <w:p w14:paraId="707A4E3D" w14:textId="77777777" w:rsidR="00C939C0" w:rsidRDefault="00C939C0" w:rsidP="00C939C0"/>
    <w:p w14:paraId="1F187173" w14:textId="77777777" w:rsidR="00C939C0" w:rsidRDefault="00C939C0" w:rsidP="00C939C0">
      <w:r>
        <w:rPr>
          <w:noProof/>
          <w:lang w:eastAsia="en-GB"/>
        </w:rPr>
        <w:drawing>
          <wp:inline distT="0" distB="0" distL="0" distR="0" wp14:anchorId="49CE399E" wp14:editId="07855006">
            <wp:extent cx="5270500" cy="2140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140279"/>
                    </a:xfrm>
                    <a:prstGeom prst="rect">
                      <a:avLst/>
                    </a:prstGeom>
                    <a:noFill/>
                    <a:ln>
                      <a:noFill/>
                    </a:ln>
                  </pic:spPr>
                </pic:pic>
              </a:graphicData>
            </a:graphic>
          </wp:inline>
        </w:drawing>
      </w:r>
    </w:p>
    <w:p w14:paraId="07C502DA" w14:textId="77777777" w:rsidR="00C939C0" w:rsidRDefault="00C939C0" w:rsidP="00C939C0"/>
    <w:p w14:paraId="2C0B0FE8" w14:textId="77777777" w:rsidR="00C939C0" w:rsidRDefault="00C939C0" w:rsidP="00C939C0">
      <w:r>
        <w:rPr>
          <w:noProof/>
          <w:lang w:eastAsia="en-GB"/>
        </w:rPr>
        <w:drawing>
          <wp:inline distT="0" distB="0" distL="0" distR="0" wp14:anchorId="205B9FB1" wp14:editId="760A14E7">
            <wp:extent cx="5270500" cy="1476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1476258"/>
                    </a:xfrm>
                    <a:prstGeom prst="rect">
                      <a:avLst/>
                    </a:prstGeom>
                    <a:noFill/>
                    <a:ln>
                      <a:noFill/>
                    </a:ln>
                  </pic:spPr>
                </pic:pic>
              </a:graphicData>
            </a:graphic>
          </wp:inline>
        </w:drawing>
      </w:r>
    </w:p>
    <w:p w14:paraId="3F6DFF4A" w14:textId="77777777" w:rsidR="00C939C0" w:rsidRDefault="00C939C0" w:rsidP="00C939C0"/>
    <w:p w14:paraId="79E782B6" w14:textId="77777777" w:rsidR="00C939C0" w:rsidRDefault="00C939C0" w:rsidP="00C939C0"/>
    <w:p w14:paraId="418E6F3C" w14:textId="77777777" w:rsidR="00C939C0" w:rsidRPr="00681439" w:rsidRDefault="00C939C0" w:rsidP="00C939C0"/>
    <w:p w14:paraId="7D03F981" w14:textId="4392D36A" w:rsidR="00002B4A" w:rsidRPr="00E63609" w:rsidRDefault="00002B4A" w:rsidP="00002B4A">
      <w:pPr>
        <w:jc w:val="center"/>
        <w:rPr>
          <w:rFonts w:asciiTheme="majorHAnsi" w:hAnsiTheme="majorHAnsi" w:cstheme="majorHAnsi"/>
          <w:b/>
        </w:rPr>
      </w:pPr>
    </w:p>
    <w:p w14:paraId="4DA8928C" w14:textId="18161D98" w:rsidR="00002B4A" w:rsidRPr="00F15A99" w:rsidRDefault="00002B4A" w:rsidP="00F15A99">
      <w:pPr>
        <w:jc w:val="center"/>
        <w:rPr>
          <w:rFonts w:asciiTheme="majorHAnsi" w:hAnsiTheme="majorHAnsi" w:cstheme="majorHAnsi"/>
          <w:i/>
        </w:rPr>
      </w:pPr>
    </w:p>
    <w:sectPr w:rsidR="00002B4A" w:rsidRPr="00F15A99" w:rsidSect="00002B4A">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86B2" w14:textId="77777777" w:rsidR="00C43320" w:rsidRDefault="00C43320" w:rsidP="007233E7">
      <w:r>
        <w:separator/>
      </w:r>
    </w:p>
  </w:endnote>
  <w:endnote w:type="continuationSeparator" w:id="0">
    <w:p w14:paraId="035680B6" w14:textId="77777777" w:rsidR="00C43320" w:rsidRDefault="00C43320" w:rsidP="0072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8675" w14:textId="77777777" w:rsidR="0068320D" w:rsidRDefault="0068320D" w:rsidP="008C6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F17E78" w14:textId="77777777" w:rsidR="0068320D" w:rsidRDefault="0068320D" w:rsidP="007233E7">
    <w:pPr>
      <w:pStyle w:val="Footer"/>
      <w:ind w:right="360"/>
    </w:pPr>
  </w:p>
  <w:p w14:paraId="73BA9234" w14:textId="77777777" w:rsidR="00107317" w:rsidRDefault="00107317"/>
  <w:p w14:paraId="0C0C8BFD" w14:textId="77777777" w:rsidR="00107317" w:rsidRDefault="00107317"/>
  <w:p w14:paraId="5473B0A2" w14:textId="77777777" w:rsidR="00107317" w:rsidRDefault="001073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6051" w14:textId="7C5E5A60" w:rsidR="0068320D" w:rsidRDefault="0068320D" w:rsidP="008C6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105C">
      <w:rPr>
        <w:rStyle w:val="PageNumber"/>
        <w:noProof/>
      </w:rPr>
      <w:t>1</w:t>
    </w:r>
    <w:r>
      <w:rPr>
        <w:rStyle w:val="PageNumber"/>
      </w:rPr>
      <w:fldChar w:fldCharType="end"/>
    </w:r>
  </w:p>
  <w:p w14:paraId="13068F0A" w14:textId="77777777" w:rsidR="00107317" w:rsidRDefault="00107317" w:rsidP="00002B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9462" w14:textId="77777777" w:rsidR="00C43320" w:rsidRDefault="00C43320" w:rsidP="007233E7">
      <w:r>
        <w:separator/>
      </w:r>
    </w:p>
  </w:footnote>
  <w:footnote w:type="continuationSeparator" w:id="0">
    <w:p w14:paraId="502D3706" w14:textId="77777777" w:rsidR="00C43320" w:rsidRDefault="00C43320" w:rsidP="00723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27B1" w14:textId="77777777" w:rsidR="00A24602" w:rsidRDefault="00A24602">
    <w:pPr>
      <w:pStyle w:val="Header"/>
    </w:pPr>
  </w:p>
  <w:p w14:paraId="703A19C8" w14:textId="77777777" w:rsidR="00107317" w:rsidRDefault="00107317"/>
  <w:p w14:paraId="65AEBD3F" w14:textId="77777777" w:rsidR="00107317" w:rsidRDefault="00107317"/>
  <w:p w14:paraId="71EA1FF5" w14:textId="77777777" w:rsidR="00107317" w:rsidRDefault="001073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210"/>
    <w:multiLevelType w:val="hybridMultilevel"/>
    <w:tmpl w:val="E28462C6"/>
    <w:lvl w:ilvl="0" w:tplc="FFCAB3BC">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11796"/>
    <w:multiLevelType w:val="hybridMultilevel"/>
    <w:tmpl w:val="12D61AC6"/>
    <w:lvl w:ilvl="0" w:tplc="464C2086">
      <w:start w:val="1"/>
      <w:numFmt w:val="lowerRoman"/>
      <w:lvlText w:val="(%1)"/>
      <w:lvlJc w:val="left"/>
      <w:pPr>
        <w:ind w:left="940" w:hanging="720"/>
      </w:pPr>
      <w:rPr>
        <w:rFonts w:eastAsiaTheme="minorEastAsia" w:hAnsiTheme="minorHAnsi" w:cstheme="minorBidi" w:hint="default"/>
        <w:sz w:val="20"/>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21347A39"/>
    <w:multiLevelType w:val="hybridMultilevel"/>
    <w:tmpl w:val="20188644"/>
    <w:lvl w:ilvl="0" w:tplc="8760D990">
      <w:start w:val="1"/>
      <w:numFmt w:val="lowerRoman"/>
      <w:lvlText w:val="(%1)"/>
      <w:lvlJc w:val="left"/>
      <w:pPr>
        <w:ind w:left="441" w:hanging="221"/>
      </w:pPr>
      <w:rPr>
        <w:rFonts w:asciiTheme="minorHAnsi" w:eastAsiaTheme="minorEastAsia" w:hAnsiTheme="minorHAnsi" w:cstheme="minorBidi"/>
        <w:b/>
        <w:bCs/>
        <w:spacing w:val="-1"/>
        <w:w w:val="99"/>
        <w:sz w:val="20"/>
        <w:szCs w:val="20"/>
      </w:rPr>
    </w:lvl>
    <w:lvl w:ilvl="1" w:tplc="876486C4">
      <w:start w:val="1"/>
      <w:numFmt w:val="lowerRoman"/>
      <w:lvlText w:val="(%2)"/>
      <w:lvlJc w:val="left"/>
      <w:pPr>
        <w:ind w:left="1300" w:hanging="792"/>
      </w:pPr>
      <w:rPr>
        <w:rFonts w:ascii="Arial" w:eastAsia="Arial" w:hAnsi="Arial" w:hint="default"/>
        <w:w w:val="99"/>
        <w:sz w:val="20"/>
        <w:szCs w:val="20"/>
      </w:rPr>
    </w:lvl>
    <w:lvl w:ilvl="2" w:tplc="9AFEA950">
      <w:start w:val="1"/>
      <w:numFmt w:val="bullet"/>
      <w:lvlText w:val="•"/>
      <w:lvlJc w:val="left"/>
      <w:pPr>
        <w:ind w:left="2209" w:hanging="792"/>
      </w:pPr>
      <w:rPr>
        <w:rFonts w:hint="default"/>
      </w:rPr>
    </w:lvl>
    <w:lvl w:ilvl="3" w:tplc="DB5870D4">
      <w:start w:val="1"/>
      <w:numFmt w:val="bullet"/>
      <w:lvlText w:val="•"/>
      <w:lvlJc w:val="left"/>
      <w:pPr>
        <w:ind w:left="3119" w:hanging="792"/>
      </w:pPr>
      <w:rPr>
        <w:rFonts w:hint="default"/>
      </w:rPr>
    </w:lvl>
    <w:lvl w:ilvl="4" w:tplc="010C8114">
      <w:start w:val="1"/>
      <w:numFmt w:val="bullet"/>
      <w:lvlText w:val="•"/>
      <w:lvlJc w:val="left"/>
      <w:pPr>
        <w:ind w:left="4029" w:hanging="792"/>
      </w:pPr>
      <w:rPr>
        <w:rFonts w:hint="default"/>
      </w:rPr>
    </w:lvl>
    <w:lvl w:ilvl="5" w:tplc="7C8C6E2A">
      <w:start w:val="1"/>
      <w:numFmt w:val="bullet"/>
      <w:lvlText w:val="•"/>
      <w:lvlJc w:val="left"/>
      <w:pPr>
        <w:ind w:left="4938" w:hanging="792"/>
      </w:pPr>
      <w:rPr>
        <w:rFonts w:hint="default"/>
      </w:rPr>
    </w:lvl>
    <w:lvl w:ilvl="6" w:tplc="C7C8EBB0">
      <w:start w:val="1"/>
      <w:numFmt w:val="bullet"/>
      <w:lvlText w:val="•"/>
      <w:lvlJc w:val="left"/>
      <w:pPr>
        <w:ind w:left="5848" w:hanging="792"/>
      </w:pPr>
      <w:rPr>
        <w:rFonts w:hint="default"/>
      </w:rPr>
    </w:lvl>
    <w:lvl w:ilvl="7" w:tplc="572A6672">
      <w:start w:val="1"/>
      <w:numFmt w:val="bullet"/>
      <w:lvlText w:val="•"/>
      <w:lvlJc w:val="left"/>
      <w:pPr>
        <w:ind w:left="6757" w:hanging="792"/>
      </w:pPr>
      <w:rPr>
        <w:rFonts w:hint="default"/>
      </w:rPr>
    </w:lvl>
    <w:lvl w:ilvl="8" w:tplc="986CF080">
      <w:start w:val="1"/>
      <w:numFmt w:val="bullet"/>
      <w:lvlText w:val="•"/>
      <w:lvlJc w:val="left"/>
      <w:pPr>
        <w:ind w:left="7667" w:hanging="792"/>
      </w:pPr>
      <w:rPr>
        <w:rFonts w:hint="default"/>
      </w:rPr>
    </w:lvl>
  </w:abstractNum>
  <w:abstractNum w:abstractNumId="3" w15:restartNumberingAfterBreak="0">
    <w:nsid w:val="22025960"/>
    <w:multiLevelType w:val="hybridMultilevel"/>
    <w:tmpl w:val="1206BE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98478E8"/>
    <w:multiLevelType w:val="hybridMultilevel"/>
    <w:tmpl w:val="86E688F4"/>
    <w:lvl w:ilvl="0" w:tplc="6958B85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2DC17D52"/>
    <w:multiLevelType w:val="multilevel"/>
    <w:tmpl w:val="C52CB244"/>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b/>
        <w:i w:val="0"/>
        <w:sz w:val="22"/>
      </w:rPr>
    </w:lvl>
    <w:lvl w:ilvl="2">
      <w:start w:val="1"/>
      <w:numFmt w:val="decimal"/>
      <w:pStyle w:val="Heading3"/>
      <w:lvlText w:val="%1.%2.%3"/>
      <w:lvlJc w:val="left"/>
      <w:pPr>
        <w:tabs>
          <w:tab w:val="num" w:pos="720"/>
        </w:tabs>
        <w:ind w:left="720" w:hanging="720"/>
      </w:pPr>
      <w:rPr>
        <w:b w:val="0"/>
        <w:i w:val="0"/>
        <w:sz w:val="22"/>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305C06E1"/>
    <w:multiLevelType w:val="hybridMultilevel"/>
    <w:tmpl w:val="897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D20E3"/>
    <w:multiLevelType w:val="hybridMultilevel"/>
    <w:tmpl w:val="2F3EB266"/>
    <w:lvl w:ilvl="0" w:tplc="857E92F4">
      <w:start w:val="1"/>
      <w:numFmt w:val="bullet"/>
      <w:lvlText w:val="-"/>
      <w:lvlJc w:val="left"/>
      <w:pPr>
        <w:ind w:left="1494" w:hanging="360"/>
      </w:pPr>
      <w:rPr>
        <w:rFonts w:ascii="Times New Roman" w:eastAsiaTheme="minorEastAsia" w:hAnsi="Times New Roman" w:cs="Times New Roman"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389433B5"/>
    <w:multiLevelType w:val="hybridMultilevel"/>
    <w:tmpl w:val="CCCC3500"/>
    <w:lvl w:ilvl="0" w:tplc="8DD49A74">
      <w:start w:val="1"/>
      <w:numFmt w:val="lowerRoman"/>
      <w:lvlText w:val="(%1)"/>
      <w:lvlJc w:val="left"/>
      <w:pPr>
        <w:ind w:left="452" w:hanging="233"/>
      </w:pPr>
      <w:rPr>
        <w:rFonts w:ascii="Arial" w:eastAsia="Arial" w:hAnsi="Arial" w:hint="default"/>
        <w:w w:val="99"/>
        <w:sz w:val="20"/>
        <w:szCs w:val="20"/>
      </w:rPr>
    </w:lvl>
    <w:lvl w:ilvl="1" w:tplc="C4F445E0">
      <w:start w:val="1"/>
      <w:numFmt w:val="bullet"/>
      <w:lvlText w:val="•"/>
      <w:lvlJc w:val="left"/>
      <w:pPr>
        <w:ind w:left="1355" w:hanging="233"/>
      </w:pPr>
      <w:rPr>
        <w:rFonts w:hint="default"/>
      </w:rPr>
    </w:lvl>
    <w:lvl w:ilvl="2" w:tplc="33FCC640">
      <w:start w:val="1"/>
      <w:numFmt w:val="bullet"/>
      <w:lvlText w:val="•"/>
      <w:lvlJc w:val="left"/>
      <w:pPr>
        <w:ind w:left="2258" w:hanging="233"/>
      </w:pPr>
      <w:rPr>
        <w:rFonts w:hint="default"/>
      </w:rPr>
    </w:lvl>
    <w:lvl w:ilvl="3" w:tplc="22126214">
      <w:start w:val="1"/>
      <w:numFmt w:val="bullet"/>
      <w:lvlText w:val="•"/>
      <w:lvlJc w:val="left"/>
      <w:pPr>
        <w:ind w:left="3160" w:hanging="233"/>
      </w:pPr>
      <w:rPr>
        <w:rFonts w:hint="default"/>
      </w:rPr>
    </w:lvl>
    <w:lvl w:ilvl="4" w:tplc="2724119A">
      <w:start w:val="1"/>
      <w:numFmt w:val="bullet"/>
      <w:lvlText w:val="•"/>
      <w:lvlJc w:val="left"/>
      <w:pPr>
        <w:ind w:left="4063" w:hanging="233"/>
      </w:pPr>
      <w:rPr>
        <w:rFonts w:hint="default"/>
      </w:rPr>
    </w:lvl>
    <w:lvl w:ilvl="5" w:tplc="AF56FFCA">
      <w:start w:val="1"/>
      <w:numFmt w:val="bullet"/>
      <w:lvlText w:val="•"/>
      <w:lvlJc w:val="left"/>
      <w:pPr>
        <w:ind w:left="4966" w:hanging="233"/>
      </w:pPr>
      <w:rPr>
        <w:rFonts w:hint="default"/>
      </w:rPr>
    </w:lvl>
    <w:lvl w:ilvl="6" w:tplc="70247E92">
      <w:start w:val="1"/>
      <w:numFmt w:val="bullet"/>
      <w:lvlText w:val="•"/>
      <w:lvlJc w:val="left"/>
      <w:pPr>
        <w:ind w:left="5869" w:hanging="233"/>
      </w:pPr>
      <w:rPr>
        <w:rFonts w:hint="default"/>
      </w:rPr>
    </w:lvl>
    <w:lvl w:ilvl="7" w:tplc="3B6632D6">
      <w:start w:val="1"/>
      <w:numFmt w:val="bullet"/>
      <w:lvlText w:val="•"/>
      <w:lvlJc w:val="left"/>
      <w:pPr>
        <w:ind w:left="6771" w:hanging="233"/>
      </w:pPr>
      <w:rPr>
        <w:rFonts w:hint="default"/>
      </w:rPr>
    </w:lvl>
    <w:lvl w:ilvl="8" w:tplc="9CC001D2">
      <w:start w:val="1"/>
      <w:numFmt w:val="bullet"/>
      <w:lvlText w:val="•"/>
      <w:lvlJc w:val="left"/>
      <w:pPr>
        <w:ind w:left="7674" w:hanging="233"/>
      </w:pPr>
      <w:rPr>
        <w:rFonts w:hint="default"/>
      </w:rPr>
    </w:lvl>
  </w:abstractNum>
  <w:abstractNum w:abstractNumId="9" w15:restartNumberingAfterBreak="0">
    <w:nsid w:val="3E8251CE"/>
    <w:multiLevelType w:val="hybridMultilevel"/>
    <w:tmpl w:val="B964D63C"/>
    <w:lvl w:ilvl="0" w:tplc="E5744552">
      <w:start w:val="1"/>
      <w:numFmt w:val="lowerRoman"/>
      <w:lvlText w:val="(%1)"/>
      <w:lvlJc w:val="left"/>
      <w:pPr>
        <w:ind w:left="1080" w:hanging="72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B677D"/>
    <w:multiLevelType w:val="hybridMultilevel"/>
    <w:tmpl w:val="2286C0CA"/>
    <w:lvl w:ilvl="0" w:tplc="D066542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970106">
    <w:abstractNumId w:val="10"/>
  </w:num>
  <w:num w:numId="2" w16cid:durableId="1759786742">
    <w:abstractNumId w:val="4"/>
  </w:num>
  <w:num w:numId="3" w16cid:durableId="574705230">
    <w:abstractNumId w:val="7"/>
  </w:num>
  <w:num w:numId="4" w16cid:durableId="161625317">
    <w:abstractNumId w:val="0"/>
  </w:num>
  <w:num w:numId="5" w16cid:durableId="1024556392">
    <w:abstractNumId w:val="5"/>
  </w:num>
  <w:num w:numId="6" w16cid:durableId="1935900170">
    <w:abstractNumId w:val="2"/>
  </w:num>
  <w:num w:numId="7" w16cid:durableId="1628659704">
    <w:abstractNumId w:val="1"/>
  </w:num>
  <w:num w:numId="8" w16cid:durableId="1753116754">
    <w:abstractNumId w:val="9"/>
  </w:num>
  <w:num w:numId="9" w16cid:durableId="1346059192">
    <w:abstractNumId w:val="8"/>
  </w:num>
  <w:num w:numId="10" w16cid:durableId="837037121">
    <w:abstractNumId w:val="6"/>
  </w:num>
  <w:num w:numId="11" w16cid:durableId="8997538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CB5"/>
    <w:rsid w:val="000005A4"/>
    <w:rsid w:val="00002B4A"/>
    <w:rsid w:val="00005F23"/>
    <w:rsid w:val="00012469"/>
    <w:rsid w:val="00016525"/>
    <w:rsid w:val="000176EE"/>
    <w:rsid w:val="00021F6F"/>
    <w:rsid w:val="0002498A"/>
    <w:rsid w:val="00026227"/>
    <w:rsid w:val="00026439"/>
    <w:rsid w:val="00044850"/>
    <w:rsid w:val="00046704"/>
    <w:rsid w:val="00051778"/>
    <w:rsid w:val="000542E9"/>
    <w:rsid w:val="0008138E"/>
    <w:rsid w:val="0008399F"/>
    <w:rsid w:val="000A1A91"/>
    <w:rsid w:val="000A43B6"/>
    <w:rsid w:val="000A6BC6"/>
    <w:rsid w:val="000A6CB5"/>
    <w:rsid w:val="000B0C5E"/>
    <w:rsid w:val="000B2C0A"/>
    <w:rsid w:val="000B3879"/>
    <w:rsid w:val="000C4027"/>
    <w:rsid w:val="000C6096"/>
    <w:rsid w:val="000C72CD"/>
    <w:rsid w:val="000D15F9"/>
    <w:rsid w:val="000D4285"/>
    <w:rsid w:val="000E5A0A"/>
    <w:rsid w:val="000F1921"/>
    <w:rsid w:val="000F5968"/>
    <w:rsid w:val="000F7793"/>
    <w:rsid w:val="001024AD"/>
    <w:rsid w:val="00107317"/>
    <w:rsid w:val="00116A41"/>
    <w:rsid w:val="001301A5"/>
    <w:rsid w:val="00137F54"/>
    <w:rsid w:val="0014297F"/>
    <w:rsid w:val="00142A6C"/>
    <w:rsid w:val="00146E57"/>
    <w:rsid w:val="001511D5"/>
    <w:rsid w:val="00154E1A"/>
    <w:rsid w:val="00164427"/>
    <w:rsid w:val="0016773D"/>
    <w:rsid w:val="00191258"/>
    <w:rsid w:val="001938B8"/>
    <w:rsid w:val="00194042"/>
    <w:rsid w:val="00195DEB"/>
    <w:rsid w:val="00196C07"/>
    <w:rsid w:val="001A4643"/>
    <w:rsid w:val="001B07FF"/>
    <w:rsid w:val="001B5D74"/>
    <w:rsid w:val="001C78CD"/>
    <w:rsid w:val="001D0CDE"/>
    <w:rsid w:val="001D4911"/>
    <w:rsid w:val="001D4BA7"/>
    <w:rsid w:val="001D4D19"/>
    <w:rsid w:val="001E32D1"/>
    <w:rsid w:val="001F45F1"/>
    <w:rsid w:val="00203884"/>
    <w:rsid w:val="0021590B"/>
    <w:rsid w:val="00221DDD"/>
    <w:rsid w:val="00222535"/>
    <w:rsid w:val="002244F1"/>
    <w:rsid w:val="00253C3F"/>
    <w:rsid w:val="00256777"/>
    <w:rsid w:val="00260894"/>
    <w:rsid w:val="00276A2D"/>
    <w:rsid w:val="00283334"/>
    <w:rsid w:val="00284968"/>
    <w:rsid w:val="00287B0E"/>
    <w:rsid w:val="002908CE"/>
    <w:rsid w:val="002943EC"/>
    <w:rsid w:val="002A0162"/>
    <w:rsid w:val="002B094E"/>
    <w:rsid w:val="002C6A26"/>
    <w:rsid w:val="002E03DF"/>
    <w:rsid w:val="002E33CC"/>
    <w:rsid w:val="002F7090"/>
    <w:rsid w:val="00303B02"/>
    <w:rsid w:val="00311073"/>
    <w:rsid w:val="00320CC0"/>
    <w:rsid w:val="003255FB"/>
    <w:rsid w:val="0033253C"/>
    <w:rsid w:val="00336820"/>
    <w:rsid w:val="00344E2E"/>
    <w:rsid w:val="00345116"/>
    <w:rsid w:val="003475E4"/>
    <w:rsid w:val="00351DB5"/>
    <w:rsid w:val="00356D40"/>
    <w:rsid w:val="003606A6"/>
    <w:rsid w:val="0036475D"/>
    <w:rsid w:val="00366738"/>
    <w:rsid w:val="00370FDD"/>
    <w:rsid w:val="00371456"/>
    <w:rsid w:val="00372D34"/>
    <w:rsid w:val="0037739D"/>
    <w:rsid w:val="00377B85"/>
    <w:rsid w:val="003816D4"/>
    <w:rsid w:val="00387426"/>
    <w:rsid w:val="00387705"/>
    <w:rsid w:val="00392CC6"/>
    <w:rsid w:val="00393BED"/>
    <w:rsid w:val="003A4ECF"/>
    <w:rsid w:val="003A7539"/>
    <w:rsid w:val="003C234D"/>
    <w:rsid w:val="003C78BA"/>
    <w:rsid w:val="003D190D"/>
    <w:rsid w:val="003D1AB9"/>
    <w:rsid w:val="003D6647"/>
    <w:rsid w:val="003E2FA3"/>
    <w:rsid w:val="003E37B8"/>
    <w:rsid w:val="003E4AFE"/>
    <w:rsid w:val="003F74CC"/>
    <w:rsid w:val="003F761B"/>
    <w:rsid w:val="004060DC"/>
    <w:rsid w:val="0041210A"/>
    <w:rsid w:val="004212F1"/>
    <w:rsid w:val="004437A4"/>
    <w:rsid w:val="00460C3E"/>
    <w:rsid w:val="00462180"/>
    <w:rsid w:val="00465FC1"/>
    <w:rsid w:val="00470382"/>
    <w:rsid w:val="00476D3E"/>
    <w:rsid w:val="004966AC"/>
    <w:rsid w:val="004A7E16"/>
    <w:rsid w:val="004B11F3"/>
    <w:rsid w:val="004B334F"/>
    <w:rsid w:val="004C15EA"/>
    <w:rsid w:val="004C1A2D"/>
    <w:rsid w:val="004D231F"/>
    <w:rsid w:val="004D6B02"/>
    <w:rsid w:val="004E2FF3"/>
    <w:rsid w:val="004E7BF0"/>
    <w:rsid w:val="004F4407"/>
    <w:rsid w:val="00507365"/>
    <w:rsid w:val="00510BF1"/>
    <w:rsid w:val="00512CFF"/>
    <w:rsid w:val="00513CE0"/>
    <w:rsid w:val="0051598C"/>
    <w:rsid w:val="00526ADF"/>
    <w:rsid w:val="00533004"/>
    <w:rsid w:val="00550D82"/>
    <w:rsid w:val="00554384"/>
    <w:rsid w:val="00565480"/>
    <w:rsid w:val="00575069"/>
    <w:rsid w:val="00580FA1"/>
    <w:rsid w:val="00583FA6"/>
    <w:rsid w:val="0058538F"/>
    <w:rsid w:val="00591619"/>
    <w:rsid w:val="00592C94"/>
    <w:rsid w:val="00593BCE"/>
    <w:rsid w:val="00596C91"/>
    <w:rsid w:val="00597616"/>
    <w:rsid w:val="005A70C7"/>
    <w:rsid w:val="005B6BF7"/>
    <w:rsid w:val="005D463B"/>
    <w:rsid w:val="005D5327"/>
    <w:rsid w:val="005F149B"/>
    <w:rsid w:val="005F1D5F"/>
    <w:rsid w:val="005F214F"/>
    <w:rsid w:val="005F2C13"/>
    <w:rsid w:val="006006C0"/>
    <w:rsid w:val="006101E9"/>
    <w:rsid w:val="00611D2E"/>
    <w:rsid w:val="0061259C"/>
    <w:rsid w:val="00612A5E"/>
    <w:rsid w:val="00615A81"/>
    <w:rsid w:val="00620194"/>
    <w:rsid w:val="006227E2"/>
    <w:rsid w:val="00623ABC"/>
    <w:rsid w:val="00626F4B"/>
    <w:rsid w:val="00633148"/>
    <w:rsid w:val="00635F83"/>
    <w:rsid w:val="00645FE4"/>
    <w:rsid w:val="00646AF0"/>
    <w:rsid w:val="00660317"/>
    <w:rsid w:val="00672329"/>
    <w:rsid w:val="0067494B"/>
    <w:rsid w:val="00677BD9"/>
    <w:rsid w:val="00680726"/>
    <w:rsid w:val="006813FD"/>
    <w:rsid w:val="0068320D"/>
    <w:rsid w:val="006A3EEF"/>
    <w:rsid w:val="006A4078"/>
    <w:rsid w:val="006B5A54"/>
    <w:rsid w:val="006C0EED"/>
    <w:rsid w:val="006D05FC"/>
    <w:rsid w:val="006D1735"/>
    <w:rsid w:val="006D331F"/>
    <w:rsid w:val="006D42DB"/>
    <w:rsid w:val="006E18EF"/>
    <w:rsid w:val="006E526B"/>
    <w:rsid w:val="006F2936"/>
    <w:rsid w:val="006F29C9"/>
    <w:rsid w:val="00701A4F"/>
    <w:rsid w:val="007140BC"/>
    <w:rsid w:val="007233E7"/>
    <w:rsid w:val="00734CD1"/>
    <w:rsid w:val="00737F23"/>
    <w:rsid w:val="007403A0"/>
    <w:rsid w:val="00740DE4"/>
    <w:rsid w:val="007415D6"/>
    <w:rsid w:val="00741FAB"/>
    <w:rsid w:val="00750C5D"/>
    <w:rsid w:val="00751A80"/>
    <w:rsid w:val="00751B6A"/>
    <w:rsid w:val="0075217D"/>
    <w:rsid w:val="007670A4"/>
    <w:rsid w:val="00773633"/>
    <w:rsid w:val="007758A2"/>
    <w:rsid w:val="00777EE4"/>
    <w:rsid w:val="00782495"/>
    <w:rsid w:val="00783438"/>
    <w:rsid w:val="00783DFD"/>
    <w:rsid w:val="00796BEF"/>
    <w:rsid w:val="007B0959"/>
    <w:rsid w:val="007B511B"/>
    <w:rsid w:val="007B51B1"/>
    <w:rsid w:val="007B5FC8"/>
    <w:rsid w:val="007C0601"/>
    <w:rsid w:val="007C15D5"/>
    <w:rsid w:val="007C222E"/>
    <w:rsid w:val="007C3B05"/>
    <w:rsid w:val="007C58DB"/>
    <w:rsid w:val="007D2ABC"/>
    <w:rsid w:val="007D4654"/>
    <w:rsid w:val="007D5B66"/>
    <w:rsid w:val="00807AE3"/>
    <w:rsid w:val="008160EF"/>
    <w:rsid w:val="00826367"/>
    <w:rsid w:val="0083186F"/>
    <w:rsid w:val="0084408D"/>
    <w:rsid w:val="00844422"/>
    <w:rsid w:val="00847461"/>
    <w:rsid w:val="0086026B"/>
    <w:rsid w:val="00867BDE"/>
    <w:rsid w:val="0087280C"/>
    <w:rsid w:val="008760C3"/>
    <w:rsid w:val="00893ABA"/>
    <w:rsid w:val="00894065"/>
    <w:rsid w:val="00894DA3"/>
    <w:rsid w:val="008B1A41"/>
    <w:rsid w:val="008B5EC5"/>
    <w:rsid w:val="008C2310"/>
    <w:rsid w:val="008C26E3"/>
    <w:rsid w:val="008C5DFC"/>
    <w:rsid w:val="008C6430"/>
    <w:rsid w:val="008C6A70"/>
    <w:rsid w:val="008D09D0"/>
    <w:rsid w:val="008D1122"/>
    <w:rsid w:val="008D6A46"/>
    <w:rsid w:val="008E1535"/>
    <w:rsid w:val="008F128C"/>
    <w:rsid w:val="008F3C46"/>
    <w:rsid w:val="008F7EFE"/>
    <w:rsid w:val="00900F4D"/>
    <w:rsid w:val="00906034"/>
    <w:rsid w:val="00913354"/>
    <w:rsid w:val="00930185"/>
    <w:rsid w:val="00933B54"/>
    <w:rsid w:val="00940570"/>
    <w:rsid w:val="00940D16"/>
    <w:rsid w:val="009443DA"/>
    <w:rsid w:val="00945B39"/>
    <w:rsid w:val="00950DB9"/>
    <w:rsid w:val="00953584"/>
    <w:rsid w:val="00961F20"/>
    <w:rsid w:val="009847F4"/>
    <w:rsid w:val="009903E2"/>
    <w:rsid w:val="0099588C"/>
    <w:rsid w:val="009A105C"/>
    <w:rsid w:val="009A1B82"/>
    <w:rsid w:val="009A360A"/>
    <w:rsid w:val="009B34E1"/>
    <w:rsid w:val="009B6450"/>
    <w:rsid w:val="009C7C2C"/>
    <w:rsid w:val="009D719A"/>
    <w:rsid w:val="009E6009"/>
    <w:rsid w:val="009E7AF1"/>
    <w:rsid w:val="009F0679"/>
    <w:rsid w:val="009F4EFE"/>
    <w:rsid w:val="009F7DE8"/>
    <w:rsid w:val="00A00914"/>
    <w:rsid w:val="00A01C87"/>
    <w:rsid w:val="00A14421"/>
    <w:rsid w:val="00A21D76"/>
    <w:rsid w:val="00A2324F"/>
    <w:rsid w:val="00A24602"/>
    <w:rsid w:val="00A31C71"/>
    <w:rsid w:val="00A43351"/>
    <w:rsid w:val="00A451CF"/>
    <w:rsid w:val="00A50261"/>
    <w:rsid w:val="00A55982"/>
    <w:rsid w:val="00A62CA1"/>
    <w:rsid w:val="00A70BFC"/>
    <w:rsid w:val="00A75DBD"/>
    <w:rsid w:val="00A94649"/>
    <w:rsid w:val="00AA3DE3"/>
    <w:rsid w:val="00AA6493"/>
    <w:rsid w:val="00AB59D0"/>
    <w:rsid w:val="00AC14A9"/>
    <w:rsid w:val="00AD61D9"/>
    <w:rsid w:val="00AF2227"/>
    <w:rsid w:val="00AF6FF8"/>
    <w:rsid w:val="00B028F9"/>
    <w:rsid w:val="00B0428C"/>
    <w:rsid w:val="00B163AD"/>
    <w:rsid w:val="00B20536"/>
    <w:rsid w:val="00B22E09"/>
    <w:rsid w:val="00B23A82"/>
    <w:rsid w:val="00B24BA2"/>
    <w:rsid w:val="00B416E9"/>
    <w:rsid w:val="00B45ED1"/>
    <w:rsid w:val="00B47F09"/>
    <w:rsid w:val="00B510C6"/>
    <w:rsid w:val="00B5576C"/>
    <w:rsid w:val="00B6650D"/>
    <w:rsid w:val="00B704AE"/>
    <w:rsid w:val="00B8239B"/>
    <w:rsid w:val="00B85276"/>
    <w:rsid w:val="00B9002E"/>
    <w:rsid w:val="00BA2F28"/>
    <w:rsid w:val="00BA5992"/>
    <w:rsid w:val="00BA5FB1"/>
    <w:rsid w:val="00BA6A04"/>
    <w:rsid w:val="00BA7B91"/>
    <w:rsid w:val="00BB5CD4"/>
    <w:rsid w:val="00BC20EB"/>
    <w:rsid w:val="00BC47B1"/>
    <w:rsid w:val="00BD02CB"/>
    <w:rsid w:val="00BE0740"/>
    <w:rsid w:val="00BE5342"/>
    <w:rsid w:val="00BE57CD"/>
    <w:rsid w:val="00BF788F"/>
    <w:rsid w:val="00C031CB"/>
    <w:rsid w:val="00C042E7"/>
    <w:rsid w:val="00C072DB"/>
    <w:rsid w:val="00C13D49"/>
    <w:rsid w:val="00C43320"/>
    <w:rsid w:val="00C4629D"/>
    <w:rsid w:val="00C47D04"/>
    <w:rsid w:val="00C577D1"/>
    <w:rsid w:val="00C63593"/>
    <w:rsid w:val="00C64B09"/>
    <w:rsid w:val="00C8102C"/>
    <w:rsid w:val="00C817D5"/>
    <w:rsid w:val="00C843CE"/>
    <w:rsid w:val="00C86BDD"/>
    <w:rsid w:val="00C9243C"/>
    <w:rsid w:val="00C939C0"/>
    <w:rsid w:val="00C95105"/>
    <w:rsid w:val="00CA3A07"/>
    <w:rsid w:val="00CA54E2"/>
    <w:rsid w:val="00CA6723"/>
    <w:rsid w:val="00CB1238"/>
    <w:rsid w:val="00CB7E68"/>
    <w:rsid w:val="00CC2F19"/>
    <w:rsid w:val="00CC6759"/>
    <w:rsid w:val="00CD1F67"/>
    <w:rsid w:val="00CD289B"/>
    <w:rsid w:val="00CD326E"/>
    <w:rsid w:val="00CD3CFF"/>
    <w:rsid w:val="00CE0082"/>
    <w:rsid w:val="00CE4786"/>
    <w:rsid w:val="00CE5E7C"/>
    <w:rsid w:val="00CF0017"/>
    <w:rsid w:val="00CF7376"/>
    <w:rsid w:val="00D076EE"/>
    <w:rsid w:val="00D11383"/>
    <w:rsid w:val="00D11EE3"/>
    <w:rsid w:val="00D12290"/>
    <w:rsid w:val="00D179E4"/>
    <w:rsid w:val="00D231E9"/>
    <w:rsid w:val="00D3097C"/>
    <w:rsid w:val="00D3261F"/>
    <w:rsid w:val="00D3263D"/>
    <w:rsid w:val="00D33A7B"/>
    <w:rsid w:val="00D34B52"/>
    <w:rsid w:val="00D53DE6"/>
    <w:rsid w:val="00D65A63"/>
    <w:rsid w:val="00D65E3D"/>
    <w:rsid w:val="00D72F9A"/>
    <w:rsid w:val="00D809EF"/>
    <w:rsid w:val="00D91B49"/>
    <w:rsid w:val="00D91B82"/>
    <w:rsid w:val="00D9376D"/>
    <w:rsid w:val="00D96BBE"/>
    <w:rsid w:val="00DA367F"/>
    <w:rsid w:val="00DC16B3"/>
    <w:rsid w:val="00DC21FE"/>
    <w:rsid w:val="00DD4169"/>
    <w:rsid w:val="00DE242F"/>
    <w:rsid w:val="00DE2583"/>
    <w:rsid w:val="00DE3348"/>
    <w:rsid w:val="00DF4A77"/>
    <w:rsid w:val="00DF5CEA"/>
    <w:rsid w:val="00E07157"/>
    <w:rsid w:val="00E142B6"/>
    <w:rsid w:val="00E14864"/>
    <w:rsid w:val="00E24B0F"/>
    <w:rsid w:val="00E273A8"/>
    <w:rsid w:val="00E31143"/>
    <w:rsid w:val="00E32D06"/>
    <w:rsid w:val="00E34C98"/>
    <w:rsid w:val="00E34E30"/>
    <w:rsid w:val="00E35F9A"/>
    <w:rsid w:val="00E37954"/>
    <w:rsid w:val="00E411F0"/>
    <w:rsid w:val="00E44B71"/>
    <w:rsid w:val="00E44DE3"/>
    <w:rsid w:val="00E473EA"/>
    <w:rsid w:val="00E603DE"/>
    <w:rsid w:val="00E63609"/>
    <w:rsid w:val="00E71521"/>
    <w:rsid w:val="00E72184"/>
    <w:rsid w:val="00E724AF"/>
    <w:rsid w:val="00E82A5B"/>
    <w:rsid w:val="00E95B77"/>
    <w:rsid w:val="00EA3904"/>
    <w:rsid w:val="00EB2510"/>
    <w:rsid w:val="00EB308F"/>
    <w:rsid w:val="00EC1C7E"/>
    <w:rsid w:val="00EC7BBE"/>
    <w:rsid w:val="00ED0B68"/>
    <w:rsid w:val="00EE3689"/>
    <w:rsid w:val="00EE758B"/>
    <w:rsid w:val="00EF049F"/>
    <w:rsid w:val="00EF31CC"/>
    <w:rsid w:val="00EF4F63"/>
    <w:rsid w:val="00EF544E"/>
    <w:rsid w:val="00F15A99"/>
    <w:rsid w:val="00F23743"/>
    <w:rsid w:val="00F23ADC"/>
    <w:rsid w:val="00F26A7A"/>
    <w:rsid w:val="00F315F3"/>
    <w:rsid w:val="00F3429E"/>
    <w:rsid w:val="00F41A1A"/>
    <w:rsid w:val="00F446BC"/>
    <w:rsid w:val="00F513B1"/>
    <w:rsid w:val="00F51E85"/>
    <w:rsid w:val="00F60DC2"/>
    <w:rsid w:val="00F61086"/>
    <w:rsid w:val="00F65EA5"/>
    <w:rsid w:val="00F6796E"/>
    <w:rsid w:val="00F71942"/>
    <w:rsid w:val="00F71E13"/>
    <w:rsid w:val="00F775BF"/>
    <w:rsid w:val="00F81385"/>
    <w:rsid w:val="00F82F8C"/>
    <w:rsid w:val="00F861BF"/>
    <w:rsid w:val="00F95110"/>
    <w:rsid w:val="00FB6E27"/>
    <w:rsid w:val="00FC36A2"/>
    <w:rsid w:val="00FD365F"/>
    <w:rsid w:val="00FD6998"/>
    <w:rsid w:val="00FD6AD5"/>
    <w:rsid w:val="00FE6DCE"/>
    <w:rsid w:val="0746010F"/>
    <w:rsid w:val="09CA67C5"/>
    <w:rsid w:val="0AD46494"/>
    <w:rsid w:val="15B8D98A"/>
    <w:rsid w:val="1823EB25"/>
    <w:rsid w:val="18777A88"/>
    <w:rsid w:val="1D6DEC7A"/>
    <w:rsid w:val="282C8B48"/>
    <w:rsid w:val="2C6DB6E0"/>
    <w:rsid w:val="2D572A50"/>
    <w:rsid w:val="2F5299C7"/>
    <w:rsid w:val="300EAF2B"/>
    <w:rsid w:val="30AFEAEE"/>
    <w:rsid w:val="3D95863F"/>
    <w:rsid w:val="3FD6B7B2"/>
    <w:rsid w:val="426DA59E"/>
    <w:rsid w:val="42B0425D"/>
    <w:rsid w:val="440B8A76"/>
    <w:rsid w:val="44F4B89F"/>
    <w:rsid w:val="4A05F43F"/>
    <w:rsid w:val="4A181605"/>
    <w:rsid w:val="4A1B6A4D"/>
    <w:rsid w:val="5A124036"/>
    <w:rsid w:val="5C9BA7B0"/>
    <w:rsid w:val="5DF797B5"/>
    <w:rsid w:val="6B7082A1"/>
    <w:rsid w:val="6CB85B5C"/>
    <w:rsid w:val="7355781C"/>
    <w:rsid w:val="746BA7E4"/>
    <w:rsid w:val="74952240"/>
    <w:rsid w:val="7983A05B"/>
    <w:rsid w:val="7A9DE8D8"/>
    <w:rsid w:val="7E0EA8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4917C"/>
  <w14:defaultImageDpi w14:val="300"/>
  <w15:docId w15:val="{E014F44C-4A68-473D-9683-9B47452B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CB5"/>
  </w:style>
  <w:style w:type="paragraph" w:styleId="Heading1">
    <w:name w:val="heading 1"/>
    <w:basedOn w:val="Normal"/>
    <w:next w:val="NormalIndent"/>
    <w:link w:val="Heading1Char"/>
    <w:qFormat/>
    <w:rsid w:val="00EF049F"/>
    <w:pPr>
      <w:keepNext/>
      <w:numPr>
        <w:numId w:val="5"/>
      </w:numPr>
      <w:spacing w:before="240" w:after="120"/>
      <w:outlineLvl w:val="0"/>
    </w:pPr>
    <w:rPr>
      <w:rFonts w:ascii="Arial" w:eastAsia="Times New Roman" w:hAnsi="Arial" w:cs="Times New Roman"/>
      <w:b/>
      <w:caps/>
      <w:kern w:val="28"/>
      <w:szCs w:val="20"/>
    </w:rPr>
  </w:style>
  <w:style w:type="paragraph" w:styleId="Heading2">
    <w:name w:val="heading 2"/>
    <w:basedOn w:val="Normal"/>
    <w:next w:val="NormalIndent"/>
    <w:link w:val="Heading2Char"/>
    <w:qFormat/>
    <w:rsid w:val="00EF049F"/>
    <w:pPr>
      <w:keepNext/>
      <w:numPr>
        <w:ilvl w:val="1"/>
        <w:numId w:val="5"/>
      </w:numPr>
      <w:spacing w:before="240" w:after="60"/>
      <w:jc w:val="both"/>
      <w:outlineLvl w:val="1"/>
    </w:pPr>
    <w:rPr>
      <w:rFonts w:ascii="Arial" w:eastAsia="Times New Roman" w:hAnsi="Arial" w:cs="Times New Roman"/>
      <w:b/>
      <w:sz w:val="22"/>
      <w:szCs w:val="20"/>
    </w:rPr>
  </w:style>
  <w:style w:type="paragraph" w:styleId="Heading3">
    <w:name w:val="heading 3"/>
    <w:basedOn w:val="Normal"/>
    <w:next w:val="NormalIndent"/>
    <w:link w:val="Heading3Char"/>
    <w:qFormat/>
    <w:rsid w:val="00EF049F"/>
    <w:pPr>
      <w:numPr>
        <w:ilvl w:val="2"/>
        <w:numId w:val="5"/>
      </w:numPr>
      <w:spacing w:before="240" w:after="60"/>
      <w:jc w:val="both"/>
      <w:outlineLvl w:val="2"/>
    </w:pPr>
    <w:rPr>
      <w:rFonts w:ascii="Arial" w:eastAsia="Times New Roman" w:hAnsi="Arial"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A6CB5"/>
    <w:pPr>
      <w:ind w:left="720"/>
      <w:contextualSpacing/>
    </w:pPr>
  </w:style>
  <w:style w:type="paragraph" w:styleId="BodyText">
    <w:name w:val="Body Text"/>
    <w:basedOn w:val="Normal"/>
    <w:link w:val="BodyTextChar"/>
    <w:uiPriority w:val="1"/>
    <w:qFormat/>
    <w:rsid w:val="000A6CB5"/>
    <w:pPr>
      <w:widowControl w:val="0"/>
      <w:spacing w:before="39"/>
      <w:ind w:left="1212"/>
    </w:pPr>
    <w:rPr>
      <w:rFonts w:ascii="Tahoma" w:eastAsia="Tahoma" w:hAnsi="Tahoma"/>
      <w:lang w:val="en-US"/>
    </w:rPr>
  </w:style>
  <w:style w:type="character" w:customStyle="1" w:styleId="BodyTextChar">
    <w:name w:val="Body Text Char"/>
    <w:basedOn w:val="DefaultParagraphFont"/>
    <w:link w:val="BodyText"/>
    <w:uiPriority w:val="1"/>
    <w:rsid w:val="000A6CB5"/>
    <w:rPr>
      <w:rFonts w:ascii="Tahoma" w:eastAsia="Tahoma" w:hAnsi="Tahoma"/>
      <w:lang w:val="en-US"/>
    </w:rPr>
  </w:style>
  <w:style w:type="paragraph" w:styleId="Footer">
    <w:name w:val="footer"/>
    <w:basedOn w:val="Normal"/>
    <w:link w:val="FooterChar"/>
    <w:uiPriority w:val="99"/>
    <w:unhideWhenUsed/>
    <w:rsid w:val="007233E7"/>
    <w:pPr>
      <w:tabs>
        <w:tab w:val="center" w:pos="4320"/>
        <w:tab w:val="right" w:pos="8640"/>
      </w:tabs>
    </w:pPr>
  </w:style>
  <w:style w:type="character" w:customStyle="1" w:styleId="FooterChar">
    <w:name w:val="Footer Char"/>
    <w:basedOn w:val="DefaultParagraphFont"/>
    <w:link w:val="Footer"/>
    <w:uiPriority w:val="99"/>
    <w:rsid w:val="007233E7"/>
  </w:style>
  <w:style w:type="character" w:styleId="PageNumber">
    <w:name w:val="page number"/>
    <w:basedOn w:val="DefaultParagraphFont"/>
    <w:uiPriority w:val="99"/>
    <w:semiHidden/>
    <w:unhideWhenUsed/>
    <w:rsid w:val="007233E7"/>
  </w:style>
  <w:style w:type="paragraph" w:styleId="NormalIndent">
    <w:name w:val="Normal Indent"/>
    <w:basedOn w:val="Normal"/>
    <w:rsid w:val="008E1535"/>
    <w:pPr>
      <w:spacing w:after="120"/>
      <w:ind w:left="720"/>
      <w:jc w:val="both"/>
    </w:pPr>
    <w:rPr>
      <w:rFonts w:ascii="Arial" w:eastAsia="Times New Roman" w:hAnsi="Arial" w:cs="Times New Roman"/>
      <w:sz w:val="22"/>
      <w:szCs w:val="20"/>
    </w:rPr>
  </w:style>
  <w:style w:type="character" w:customStyle="1" w:styleId="Heading1Char">
    <w:name w:val="Heading 1 Char"/>
    <w:basedOn w:val="DefaultParagraphFont"/>
    <w:link w:val="Heading1"/>
    <w:rsid w:val="00EF049F"/>
    <w:rPr>
      <w:rFonts w:ascii="Arial" w:eastAsia="Times New Roman" w:hAnsi="Arial" w:cs="Times New Roman"/>
      <w:b/>
      <w:caps/>
      <w:kern w:val="28"/>
      <w:szCs w:val="20"/>
    </w:rPr>
  </w:style>
  <w:style w:type="character" w:customStyle="1" w:styleId="Heading2Char">
    <w:name w:val="Heading 2 Char"/>
    <w:basedOn w:val="DefaultParagraphFont"/>
    <w:link w:val="Heading2"/>
    <w:rsid w:val="00EF049F"/>
    <w:rPr>
      <w:rFonts w:ascii="Arial" w:eastAsia="Times New Roman" w:hAnsi="Arial" w:cs="Times New Roman"/>
      <w:b/>
      <w:sz w:val="22"/>
      <w:szCs w:val="20"/>
    </w:rPr>
  </w:style>
  <w:style w:type="character" w:customStyle="1" w:styleId="Heading3Char">
    <w:name w:val="Heading 3 Char"/>
    <w:basedOn w:val="DefaultParagraphFont"/>
    <w:link w:val="Heading3"/>
    <w:rsid w:val="00EF049F"/>
    <w:rPr>
      <w:rFonts w:ascii="Arial" w:eastAsia="Times New Roman" w:hAnsi="Arial" w:cs="Times New Roman"/>
      <w:sz w:val="22"/>
      <w:szCs w:val="20"/>
    </w:rPr>
  </w:style>
  <w:style w:type="character" w:styleId="Hyperlink">
    <w:name w:val="Hyperlink"/>
    <w:rsid w:val="00783438"/>
    <w:rPr>
      <w:color w:val="0000FF"/>
      <w:u w:val="single"/>
    </w:rPr>
  </w:style>
  <w:style w:type="paragraph" w:styleId="BalloonText">
    <w:name w:val="Balloon Text"/>
    <w:basedOn w:val="Normal"/>
    <w:link w:val="BalloonTextChar"/>
    <w:uiPriority w:val="99"/>
    <w:semiHidden/>
    <w:unhideWhenUsed/>
    <w:rsid w:val="00940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D16"/>
    <w:rPr>
      <w:rFonts w:ascii="Lucida Grande" w:hAnsi="Lucida Grande" w:cs="Lucida Grande"/>
      <w:sz w:val="18"/>
      <w:szCs w:val="18"/>
    </w:rPr>
  </w:style>
  <w:style w:type="character" w:customStyle="1" w:styleId="apple-converted-space">
    <w:name w:val="apple-converted-space"/>
    <w:basedOn w:val="DefaultParagraphFont"/>
    <w:rsid w:val="00940D16"/>
  </w:style>
  <w:style w:type="paragraph" w:styleId="Header">
    <w:name w:val="header"/>
    <w:basedOn w:val="Normal"/>
    <w:link w:val="HeaderChar"/>
    <w:uiPriority w:val="99"/>
    <w:unhideWhenUsed/>
    <w:rsid w:val="00A24602"/>
    <w:pPr>
      <w:tabs>
        <w:tab w:val="center" w:pos="4513"/>
        <w:tab w:val="right" w:pos="9026"/>
      </w:tabs>
    </w:pPr>
  </w:style>
  <w:style w:type="character" w:customStyle="1" w:styleId="HeaderChar">
    <w:name w:val="Header Char"/>
    <w:basedOn w:val="DefaultParagraphFont"/>
    <w:link w:val="Header"/>
    <w:uiPriority w:val="99"/>
    <w:rsid w:val="00A24602"/>
  </w:style>
  <w:style w:type="character" w:styleId="CommentReference">
    <w:name w:val="annotation reference"/>
    <w:basedOn w:val="DefaultParagraphFont"/>
    <w:uiPriority w:val="99"/>
    <w:semiHidden/>
    <w:unhideWhenUsed/>
    <w:rsid w:val="00DE2583"/>
    <w:rPr>
      <w:sz w:val="16"/>
      <w:szCs w:val="16"/>
    </w:rPr>
  </w:style>
  <w:style w:type="paragraph" w:styleId="CommentText">
    <w:name w:val="annotation text"/>
    <w:basedOn w:val="Normal"/>
    <w:link w:val="CommentTextChar"/>
    <w:uiPriority w:val="99"/>
    <w:semiHidden/>
    <w:unhideWhenUsed/>
    <w:rsid w:val="00DE2583"/>
    <w:rPr>
      <w:sz w:val="20"/>
      <w:szCs w:val="20"/>
    </w:rPr>
  </w:style>
  <w:style w:type="character" w:customStyle="1" w:styleId="CommentTextChar">
    <w:name w:val="Comment Text Char"/>
    <w:basedOn w:val="DefaultParagraphFont"/>
    <w:link w:val="CommentText"/>
    <w:uiPriority w:val="99"/>
    <w:semiHidden/>
    <w:rsid w:val="00DE2583"/>
    <w:rPr>
      <w:sz w:val="20"/>
      <w:szCs w:val="20"/>
    </w:rPr>
  </w:style>
  <w:style w:type="paragraph" w:styleId="CommentSubject">
    <w:name w:val="annotation subject"/>
    <w:basedOn w:val="CommentText"/>
    <w:next w:val="CommentText"/>
    <w:link w:val="CommentSubjectChar"/>
    <w:uiPriority w:val="99"/>
    <w:semiHidden/>
    <w:unhideWhenUsed/>
    <w:rsid w:val="00DE2583"/>
    <w:rPr>
      <w:b/>
      <w:bCs/>
    </w:rPr>
  </w:style>
  <w:style w:type="character" w:customStyle="1" w:styleId="CommentSubjectChar">
    <w:name w:val="Comment Subject Char"/>
    <w:basedOn w:val="CommentTextChar"/>
    <w:link w:val="CommentSubject"/>
    <w:uiPriority w:val="99"/>
    <w:semiHidden/>
    <w:rsid w:val="00DE2583"/>
    <w:rPr>
      <w:b/>
      <w:bCs/>
      <w:sz w:val="20"/>
      <w:szCs w:val="20"/>
    </w:rPr>
  </w:style>
  <w:style w:type="paragraph" w:styleId="Revision">
    <w:name w:val="Revision"/>
    <w:hidden/>
    <w:uiPriority w:val="99"/>
    <w:semiHidden/>
    <w:rsid w:val="0075217D"/>
  </w:style>
  <w:style w:type="paragraph" w:styleId="BodyText2">
    <w:name w:val="Body Text 2"/>
    <w:basedOn w:val="Normal"/>
    <w:link w:val="BodyText2Char"/>
    <w:uiPriority w:val="99"/>
    <w:semiHidden/>
    <w:unhideWhenUsed/>
    <w:rsid w:val="00E63609"/>
    <w:pPr>
      <w:spacing w:after="120" w:line="480" w:lineRule="auto"/>
    </w:pPr>
  </w:style>
  <w:style w:type="character" w:customStyle="1" w:styleId="BodyText2Char">
    <w:name w:val="Body Text 2 Char"/>
    <w:basedOn w:val="DefaultParagraphFont"/>
    <w:link w:val="BodyText2"/>
    <w:uiPriority w:val="99"/>
    <w:semiHidden/>
    <w:rsid w:val="00E63609"/>
  </w:style>
  <w:style w:type="table" w:styleId="TableGrid">
    <w:name w:val="Table Grid"/>
    <w:basedOn w:val="TableNormal"/>
    <w:uiPriority w:val="59"/>
    <w:rsid w:val="00E63609"/>
    <w:pPr>
      <w:widowControl w:val="0"/>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E63609"/>
    <w:pPr>
      <w:widowControl w:val="0"/>
      <w:pBdr>
        <w:bottom w:val="single" w:sz="4" w:space="4" w:color="4F81BD" w:themeColor="accent1"/>
      </w:pBdr>
      <w:spacing w:before="200" w:after="280" w:line="276" w:lineRule="auto"/>
      <w:ind w:left="936" w:right="936"/>
    </w:pPr>
    <w:rPr>
      <w:rFonts w:eastAsiaTheme="minorHAnsi"/>
      <w:b/>
      <w:bCs/>
      <w:i/>
      <w:iCs/>
      <w:color w:val="4F81BD" w:themeColor="accent1"/>
      <w:sz w:val="22"/>
      <w:szCs w:val="22"/>
      <w:lang w:val="en-US"/>
    </w:rPr>
  </w:style>
  <w:style w:type="character" w:customStyle="1" w:styleId="IntenseQuoteChar">
    <w:name w:val="Intense Quote Char"/>
    <w:basedOn w:val="DefaultParagraphFont"/>
    <w:link w:val="IntenseQuote"/>
    <w:uiPriority w:val="30"/>
    <w:rsid w:val="00E63609"/>
    <w:rPr>
      <w:rFonts w:eastAsiaTheme="minorHAnsi"/>
      <w:b/>
      <w:bCs/>
      <w:i/>
      <w:iCs/>
      <w:color w:val="4F81BD" w:themeColor="accent1"/>
      <w:sz w:val="22"/>
      <w:szCs w:val="22"/>
      <w:lang w:val="en-US"/>
    </w:rPr>
  </w:style>
  <w:style w:type="character" w:styleId="UnresolvedMention">
    <w:name w:val="Unresolved Mention"/>
    <w:basedOn w:val="DefaultParagraphFont"/>
    <w:uiPriority w:val="99"/>
    <w:semiHidden/>
    <w:unhideWhenUsed/>
    <w:rsid w:val="00215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740229">
      <w:bodyDiv w:val="1"/>
      <w:marLeft w:val="0"/>
      <w:marRight w:val="0"/>
      <w:marTop w:val="0"/>
      <w:marBottom w:val="0"/>
      <w:divBdr>
        <w:top w:val="none" w:sz="0" w:space="0" w:color="auto"/>
        <w:left w:val="none" w:sz="0" w:space="0" w:color="auto"/>
        <w:bottom w:val="none" w:sz="0" w:space="0" w:color="auto"/>
        <w:right w:val="none" w:sz="0" w:space="0" w:color="auto"/>
      </w:divBdr>
      <w:divsChild>
        <w:div w:id="1322849067">
          <w:marLeft w:val="0"/>
          <w:marRight w:val="0"/>
          <w:marTop w:val="0"/>
          <w:marBottom w:val="0"/>
          <w:divBdr>
            <w:top w:val="none" w:sz="0" w:space="0" w:color="auto"/>
            <w:left w:val="none" w:sz="0" w:space="0" w:color="auto"/>
            <w:bottom w:val="none" w:sz="0" w:space="0" w:color="auto"/>
            <w:right w:val="none" w:sz="0" w:space="0" w:color="auto"/>
          </w:divBdr>
        </w:div>
        <w:div w:id="1690180794">
          <w:marLeft w:val="0"/>
          <w:marRight w:val="0"/>
          <w:marTop w:val="0"/>
          <w:marBottom w:val="0"/>
          <w:divBdr>
            <w:top w:val="none" w:sz="0" w:space="0" w:color="auto"/>
            <w:left w:val="none" w:sz="0" w:space="0" w:color="auto"/>
            <w:bottom w:val="none" w:sz="0" w:space="0" w:color="auto"/>
            <w:right w:val="none" w:sz="0" w:space="0" w:color="auto"/>
          </w:divBdr>
        </w:div>
      </w:divsChild>
    </w:div>
    <w:div w:id="864827720">
      <w:bodyDiv w:val="1"/>
      <w:marLeft w:val="0"/>
      <w:marRight w:val="0"/>
      <w:marTop w:val="0"/>
      <w:marBottom w:val="0"/>
      <w:divBdr>
        <w:top w:val="none" w:sz="0" w:space="0" w:color="auto"/>
        <w:left w:val="none" w:sz="0" w:space="0" w:color="auto"/>
        <w:bottom w:val="none" w:sz="0" w:space="0" w:color="auto"/>
        <w:right w:val="none" w:sz="0" w:space="0" w:color="auto"/>
      </w:divBdr>
    </w:div>
    <w:div w:id="1647660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mailto:dpo@ed.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ico.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ls.rec@ed.ac.u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dpo@ed.ac.uk" TargetMode="External"/><Relationship Id="rId23"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mailto:ppls.rec@ed.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co.org.uk"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C73F3639B4748B0137B309FC2874A" ma:contentTypeVersion="13" ma:contentTypeDescription="Create a new document." ma:contentTypeScope="" ma:versionID="903b9f266edf91ab51a871decd5809e0">
  <xsd:schema xmlns:xsd="http://www.w3.org/2001/XMLSchema" xmlns:xs="http://www.w3.org/2001/XMLSchema" xmlns:p="http://schemas.microsoft.com/office/2006/metadata/properties" xmlns:ns3="29196ae9-b860-43c2-8483-6a6adfdf110b" xmlns:ns4="ad0b0311-30a3-411b-a387-92c56c1d769a" targetNamespace="http://schemas.microsoft.com/office/2006/metadata/properties" ma:root="true" ma:fieldsID="2980387d0e622925fa5fa86d4de565d5" ns3:_="" ns4:_="">
    <xsd:import namespace="29196ae9-b860-43c2-8483-6a6adfdf110b"/>
    <xsd:import namespace="ad0b0311-30a3-411b-a387-92c56c1d76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96ae9-b860-43c2-8483-6a6adfdf11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0b0311-30a3-411b-a387-92c56c1d76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70E62E-416F-411B-9C0D-1057420C0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96ae9-b860-43c2-8483-6a6adfdf110b"/>
    <ds:schemaRef ds:uri="ad0b0311-30a3-411b-a387-92c56c1d7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915B76-F985-4A4E-8D30-AA07E3EBE2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EF0603-8B09-4937-A3B3-2065C3C601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10829</Words>
  <Characters>61726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72411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Carmel</dc:creator>
  <cp:lastModifiedBy>Mits Ota</cp:lastModifiedBy>
  <cp:revision>6</cp:revision>
  <dcterms:created xsi:type="dcterms:W3CDTF">2023-02-07T12:55:00Z</dcterms:created>
  <dcterms:modified xsi:type="dcterms:W3CDTF">2023-02-07T13:13:00Z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0x010100606C73F3639B4748B0137B309FC2874A</vt:lpwstr>
  </property>
</Properties>
</file>